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Default Extension="emf" ContentType="image/x-emf"/>
  <Default Extension="rels" ContentType="application/vnd.openxmlformats-package.relationship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  <Default Extension="png" ContentType="image/png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665753154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sz w:val="32"/>
          <w:szCs w:val="32"/>
          <w:lang w:bidi="ar-LB"/>
        </w:rPr>
      </w:sdtEndPr>
      <w:sdtContent>
        <w:p w:rsidR="008563FA" w:rsidRPr="00160ED0" w:rsidRDefault="008563FA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  <w:r w:rsidRPr="00160ED0">
            <w:rPr>
              <w:rFonts w:ascii="Traditional Arabic" w:hAnsi="Traditional Arabic" w:cs="Traditional Arabic"/>
              <w:noProof/>
              <w:sz w:val="32"/>
              <w:szCs w:val="32"/>
            </w:rPr>
            <w:drawing>
              <wp:inline distT="0" distB="0" distL="0" distR="0" wp14:anchorId="3A6FBBA5" wp14:editId="6B7E7F55">
                <wp:extent cx="2941043" cy="1394460"/>
                <wp:effectExtent l="0" t="0" r="0" b="0"/>
                <wp:docPr id="1" name="Picture 1" descr="C:\Users\eliep.INDUSTRY\Desktop\ARA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iep.INDUSTRY\Desktop\ARA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1043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63FA" w:rsidRDefault="008563FA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</w:p>
        <w:p w:rsidR="00160FB9" w:rsidRDefault="00160FB9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</w:p>
        <w:p w:rsidR="008563FA" w:rsidRPr="00D25FFA" w:rsidRDefault="00D25FFA" w:rsidP="00160FB9">
          <w:pPr>
            <w:pBdr>
              <w:top w:val="thinThickLargeGap" w:sz="24" w:space="1" w:color="auto"/>
              <w:left w:val="thinThickLargeGap" w:sz="24" w:space="4" w:color="auto"/>
              <w:bottom w:val="thickThinLargeGap" w:sz="24" w:space="1" w:color="auto"/>
              <w:right w:val="thickThinLargeGap" w:sz="24" w:space="4" w:color="auto"/>
            </w:pBdr>
            <w:ind w:left="-58"/>
            <w:jc w:val="center"/>
            <w:outlineLvl w:val="0"/>
            <w:rPr>
              <w:rFonts w:ascii="Traditional Arabic" w:hAnsi="Traditional Arabic" w:cs="Traditional Arabic"/>
              <w:b/>
              <w:bCs/>
              <w:sz w:val="64"/>
              <w:szCs w:val="64"/>
              <w:rtl/>
              <w:lang w:bidi="ar-LB"/>
            </w:rPr>
          </w:pPr>
          <w:bookmarkStart w:id="0" w:name="_Toc478464969"/>
          <w:bookmarkStart w:id="1" w:name="_Toc478486826"/>
          <w:bookmarkStart w:id="2" w:name="_Toc478486948"/>
          <w:bookmarkStart w:id="3" w:name="_Toc478632589"/>
          <w:bookmarkStart w:id="4" w:name="_Toc485370266"/>
          <w:bookmarkStart w:id="5" w:name="_Toc486923914"/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تقرير مفصل عن الصادرات الصناعية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br/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و</w:t>
          </w:r>
          <w:r w:rsidR="00772575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>استيرادات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 xml:space="preserve"> الآلات والمعدات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الصناعية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br/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خلال شهر</w:t>
          </w:r>
          <w:r w:rsidR="00590258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="00E33919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>نيسان</w:t>
          </w:r>
          <w:r w:rsidR="00590258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من العام 2017</w:t>
          </w:r>
          <w:bookmarkEnd w:id="0"/>
          <w:bookmarkEnd w:id="1"/>
          <w:bookmarkEnd w:id="2"/>
          <w:bookmarkEnd w:id="3"/>
          <w:bookmarkEnd w:id="4"/>
          <w:bookmarkEnd w:id="5"/>
        </w:p>
        <w:p w:rsidR="008563FA" w:rsidRDefault="008563FA" w:rsidP="002F3089">
          <w:pPr>
            <w:spacing w:after="0" w:line="240" w:lineRule="auto"/>
            <w:jc w:val="lowKashida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LB"/>
            </w:rPr>
          </w:pPr>
        </w:p>
        <w:p w:rsidR="00C80BBD" w:rsidRPr="00160ED0" w:rsidRDefault="00C80BBD" w:rsidP="002F3089">
          <w:pPr>
            <w:spacing w:after="0" w:line="240" w:lineRule="auto"/>
            <w:jc w:val="lowKashida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LB"/>
            </w:rPr>
          </w:pPr>
        </w:p>
        <w:p w:rsidR="00D25FFA" w:rsidRDefault="000A0ACB" w:rsidP="00C80BBD">
          <w:pPr>
            <w:spacing w:after="0" w:line="360" w:lineRule="auto"/>
            <w:jc w:val="lowKashida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</w:p>
      </w:sdtContent>
    </w:sdt>
    <w:p w:rsidR="00D25FFA" w:rsidRPr="0096093D" w:rsidRDefault="00D25FFA" w:rsidP="00A9140C">
      <w:pPr>
        <w:spacing w:after="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6093D">
        <w:rPr>
          <w:rFonts w:ascii="Traditional Arabic" w:hAnsi="Traditional Arabic" w:cs="Traditional Arabic"/>
          <w:b/>
          <w:bCs/>
          <w:sz w:val="48"/>
          <w:szCs w:val="48"/>
          <w:rtl/>
        </w:rPr>
        <w:t>إعداد:</w:t>
      </w:r>
    </w:p>
    <w:p w:rsidR="008F293B" w:rsidRDefault="008F293B" w:rsidP="008F293B">
      <w:pPr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وزارة الصناعة</w:t>
      </w:r>
    </w:p>
    <w:p w:rsidR="005C5823" w:rsidRDefault="00D25FFA" w:rsidP="003547C8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96093D">
        <w:rPr>
          <w:rFonts w:ascii="Traditional Arabic" w:hAnsi="Traditional Arabic" w:cs="Traditional Arabic"/>
          <w:b/>
          <w:bCs/>
          <w:sz w:val="52"/>
          <w:szCs w:val="52"/>
          <w:rtl/>
        </w:rPr>
        <w:t>مصلحة المعلومات الصناعية</w:t>
      </w:r>
    </w:p>
    <w:p w:rsidR="00160FB9" w:rsidRDefault="00160FB9" w:rsidP="0087305B">
      <w:pPr>
        <w:pBdr>
          <w:bottom w:val="double" w:sz="4" w:space="1" w:color="auto"/>
        </w:pBdr>
        <w:spacing w:line="36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LB"/>
        </w:rPr>
      </w:pPr>
    </w:p>
    <w:p w:rsidR="00160FB9" w:rsidRPr="00160FB9" w:rsidRDefault="00160FB9" w:rsidP="00160FB9">
      <w:pPr>
        <w:pStyle w:val="Footer"/>
        <w:bidi w:val="0"/>
        <w:jc w:val="center"/>
        <w:rPr>
          <w:sz w:val="24"/>
          <w:szCs w:val="24"/>
        </w:rPr>
      </w:pPr>
      <w:r w:rsidRPr="00160FB9">
        <w:rPr>
          <w:rFonts w:asciiTheme="majorHAnsi" w:hAnsiTheme="majorHAnsi" w:cs="Traditional Arabic"/>
          <w:b/>
          <w:bCs/>
          <w:sz w:val="36"/>
          <w:szCs w:val="36"/>
        </w:rPr>
        <w:t>www.industry.gov.lb</w:t>
      </w:r>
    </w:p>
    <w:p w:rsidR="00A9140C" w:rsidRPr="00A9140C" w:rsidRDefault="00A9140C" w:rsidP="00A9140C">
      <w:pPr>
        <w:bidi w:val="0"/>
        <w:jc w:val="center"/>
        <w:rPr>
          <w:rFonts w:asciiTheme="majorHAnsi" w:hAnsiTheme="majorHAnsi" w:cs="Traditional Arabic"/>
          <w:sz w:val="32"/>
          <w:szCs w:val="32"/>
        </w:rPr>
        <w:sectPr w:rsidR="00A9140C" w:rsidRPr="00A9140C" w:rsidSect="003A6973">
          <w:footerReference w:type="first" r:id="rId10"/>
          <w:pgSz w:w="11906" w:h="16838"/>
          <w:pgMar w:top="1440" w:right="1134" w:bottom="426" w:left="1134" w:header="720" w:footer="688" w:gutter="0"/>
          <w:pgNumType w:start="0"/>
          <w:cols w:space="720"/>
          <w:bidi/>
          <w:rtlGutter/>
          <w:docGrid w:linePitch="360"/>
        </w:sectPr>
      </w:pPr>
    </w:p>
    <w:p w:rsidR="00013673" w:rsidRDefault="0052462C" w:rsidP="00084AE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5246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lastRenderedPageBreak/>
        <w:t>الفهرس</w:t>
      </w:r>
    </w:p>
    <w:sdt>
      <w:sdtPr>
        <w:rPr>
          <w:b/>
          <w:bCs/>
          <w:rtl/>
        </w:rPr>
        <w:id w:val="1422375521"/>
        <w:docPartObj>
          <w:docPartGallery w:val="Table of Contents"/>
          <w:docPartUnique/>
        </w:docPartObj>
      </w:sdtPr>
      <w:sdtEndPr>
        <w:rPr>
          <w:rFonts w:ascii="Traditional Arabic" w:hAnsi="Traditional Arabic" w:cs="Traditional Arabic"/>
          <w:b w:val="0"/>
          <w:bCs w:val="0"/>
          <w:noProof/>
          <w:sz w:val="32"/>
          <w:szCs w:val="32"/>
        </w:rPr>
      </w:sdtEndPr>
      <w:sdtContent>
        <w:p w:rsidR="00890E15" w:rsidRPr="00890E15" w:rsidRDefault="00013673" w:rsidP="00890E15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r w:rsidRPr="00890E15">
            <w:rPr>
              <w:rFonts w:ascii="Traditional Arabic" w:eastAsiaTheme="majorEastAsia" w:hAnsi="Traditional Arabic" w:cs="Traditional Arabic"/>
              <w:b/>
              <w:bCs/>
              <w:sz w:val="32"/>
              <w:szCs w:val="32"/>
              <w:lang w:eastAsia="ja-JP"/>
            </w:rPr>
            <w:fldChar w:fldCharType="begin"/>
          </w:r>
          <w:r w:rsidRPr="00890E15">
            <w:rPr>
              <w:rFonts w:ascii="Traditional Arabic" w:hAnsi="Traditional Arabic" w:cs="Traditional Arabic"/>
              <w:sz w:val="32"/>
              <w:szCs w:val="32"/>
            </w:rPr>
            <w:instrText xml:space="preserve"> TOC \o "1-3" \h \z \u </w:instrText>
          </w:r>
          <w:r w:rsidRPr="00890E15">
            <w:rPr>
              <w:rFonts w:ascii="Traditional Arabic" w:eastAsiaTheme="majorEastAsia" w:hAnsi="Traditional Arabic" w:cs="Traditional Arabic"/>
              <w:b/>
              <w:bCs/>
              <w:sz w:val="32"/>
              <w:szCs w:val="32"/>
              <w:lang w:eastAsia="ja-JP"/>
            </w:rPr>
            <w:fldChar w:fldCharType="separate"/>
          </w:r>
        </w:p>
        <w:p w:rsidR="00890E15" w:rsidRPr="00890E15" w:rsidRDefault="000A0ACB" w:rsidP="00890E15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15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890E15" w:rsidRPr="00890E1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المقدمة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Toc486923915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2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 w:rsidP="00890E15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16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II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890E15" w:rsidRPr="00890E1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الصادرات الصناعية خلال شهر نيسان من العام 2017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Toc486923916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17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890E15" w:rsidRPr="00890E1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أهم المنتجات المصَدَّرة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Toc486923917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18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890E15" w:rsidRPr="00890E1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المنتجات التي ارتفعت قيم صادراتها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Toc486923918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21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1.2. منتجات الصناعات الكيماوية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Toc486923921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22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2.2. اللؤلؤ، الاحجار الكريمة او شبه الكريمة، المعادن الثمينة ومصنوعاتها (دون الماس الخام وسبائك الذهب والفضة بشكلها الخامي)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Toc486923922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23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890E15" w:rsidRPr="00890E1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المنتجات التي انخفضت قيم صادراتها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Toc486923923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27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1.3. الآلات والأجهزة والمعدات الكهربائية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Toc486923927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28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2.3. مواد نسيجية ومصنوعاتها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Toc486923928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29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890E15" w:rsidRPr="00890E1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السوق الرئيسية للصادرات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Toc486923929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34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1.4. السوق الرئيسية للصادرات بحسب تكتلات الدول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Toc486923934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35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2.4. السوق الرئيسية للصادرات بحسب الدول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Toc486923935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5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 w:rsidP="00890E15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36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III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890E15" w:rsidRPr="00890E1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استيرادات الآلات والمعدات الصناعية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Toc486923936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5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37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890E15" w:rsidRPr="00890E1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توزيع الآلات والمعدات الصناعية المستورَدة بحسب البلد المستورَد منه والنشاط الصناعي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Toc486923937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6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 w:rsidP="00890E15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38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IV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890E15" w:rsidRPr="00890E1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ملحق الجداول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Toc486923938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7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890E15" w:rsidRPr="00890E15" w:rsidRDefault="000A0ACB" w:rsidP="00890E15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6923939" w:history="1"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V-</w:t>
            </w:r>
            <w:r w:rsidR="00890E15" w:rsidRPr="00890E1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ملحق الرسوم البيانية</w: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Toc486923939 \h</w:instrText>
            </w:r>
            <w:r w:rsidR="00890E15" w:rsidRPr="00890E1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B764F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20</w:t>
            </w:r>
            <w:r w:rsidR="00890E15" w:rsidRPr="00890E1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2A0869" w:rsidRDefault="00013673" w:rsidP="009B5EDD">
          <w:pPr>
            <w:tabs>
              <w:tab w:val="left" w:pos="1788"/>
            </w:tabs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  <w:r w:rsidRPr="00890E15">
            <w:rPr>
              <w:rFonts w:ascii="Traditional Arabic" w:hAnsi="Traditional Arabic" w:cs="Traditional Arabic"/>
              <w:noProof/>
              <w:sz w:val="32"/>
              <w:szCs w:val="32"/>
            </w:rPr>
            <w:fldChar w:fldCharType="end"/>
          </w:r>
        </w:p>
      </w:sdtContent>
    </w:sdt>
    <w:p w:rsidR="008563FA" w:rsidRDefault="008563FA" w:rsidP="000F0492">
      <w:pPr>
        <w:pStyle w:val="Heading1"/>
        <w:numPr>
          <w:ilvl w:val="0"/>
          <w:numId w:val="0"/>
        </w:numPr>
        <w:ind w:left="357" w:hanging="357"/>
        <w:jc w:val="lowKashida"/>
        <w:rPr>
          <w:rtl/>
        </w:rPr>
      </w:pPr>
      <w:bookmarkStart w:id="6" w:name="_Toc337048481"/>
    </w:p>
    <w:p w:rsidR="00C76590" w:rsidRDefault="00C76590" w:rsidP="00C76590">
      <w:pPr>
        <w:rPr>
          <w:rtl/>
          <w:lang w:bidi="ar-LB"/>
        </w:rPr>
      </w:pPr>
    </w:p>
    <w:p w:rsidR="00C76590" w:rsidRPr="00C76590" w:rsidRDefault="00C76590" w:rsidP="00C76590">
      <w:pPr>
        <w:rPr>
          <w:rtl/>
          <w:lang w:bidi="ar-LB"/>
        </w:rPr>
        <w:sectPr w:rsidR="00C76590" w:rsidRPr="00C76590" w:rsidSect="00393E43">
          <w:headerReference w:type="default" r:id="rId11"/>
          <w:footerReference w:type="default" r:id="rId12"/>
          <w:pgSz w:w="11906" w:h="16838"/>
          <w:pgMar w:top="1440" w:right="1134" w:bottom="1440" w:left="1134" w:header="720" w:footer="720" w:gutter="0"/>
          <w:pgNumType w:start="0"/>
          <w:cols w:space="720"/>
          <w:bidi/>
          <w:rtlGutter/>
          <w:docGrid w:linePitch="360"/>
        </w:sectPr>
      </w:pPr>
    </w:p>
    <w:p w:rsidR="00C76590" w:rsidRPr="00C76590" w:rsidRDefault="00C76590" w:rsidP="0082219D">
      <w:pPr>
        <w:pStyle w:val="Heading1"/>
        <w:rPr>
          <w:rtl/>
        </w:rPr>
      </w:pPr>
      <w:bookmarkStart w:id="7" w:name="_Toc478486949"/>
      <w:bookmarkStart w:id="8" w:name="_Toc337048488"/>
      <w:bookmarkEnd w:id="6"/>
      <w:r w:rsidRPr="00C76590">
        <w:rPr>
          <w:rFonts w:hint="cs"/>
          <w:b w:val="0"/>
          <w:bCs w:val="0"/>
          <w:u w:val="none"/>
          <w:rtl/>
        </w:rPr>
        <w:lastRenderedPageBreak/>
        <w:t xml:space="preserve">  </w:t>
      </w:r>
      <w:bookmarkStart w:id="9" w:name="_Toc486923915"/>
      <w:r w:rsidRPr="00C76590">
        <w:rPr>
          <w:rtl/>
        </w:rPr>
        <w:t>المقدمة</w:t>
      </w:r>
      <w:bookmarkEnd w:id="7"/>
      <w:bookmarkEnd w:id="9"/>
    </w:p>
    <w:p w:rsidR="008C71DF" w:rsidRDefault="00C76590" w:rsidP="0082219D">
      <w:pPr>
        <w:ind w:firstLine="35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أعدت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مصلحة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وزارة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الصناعة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تقريراً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مفصلاً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الصادرات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وواردات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والمعدات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شهر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33919">
        <w:rPr>
          <w:rFonts w:ascii="Traditional Arabic" w:hAnsi="Traditional Arabic" w:cs="Traditional Arabic" w:hint="cs"/>
          <w:sz w:val="32"/>
          <w:szCs w:val="32"/>
          <w:rtl/>
        </w:rPr>
        <w:t>نيسان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2017.</w:t>
      </w:r>
    </w:p>
    <w:p w:rsidR="008C71DF" w:rsidRPr="008C71DF" w:rsidRDefault="008C71DF" w:rsidP="0082219D">
      <w:pPr>
        <w:ind w:firstLine="35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الإشارة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مجموع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الصادرات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اللبنانية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92B70">
        <w:rPr>
          <w:rFonts w:ascii="Traditional Arabic" w:hAnsi="Traditional Arabic" w:cs="Traditional Arabic" w:hint="cs"/>
          <w:sz w:val="32"/>
          <w:szCs w:val="32"/>
          <w:rtl/>
        </w:rPr>
        <w:t>الأشهر الاربعة</w:t>
      </w:r>
      <w:r w:rsidR="00AC528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الاولى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7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بلغ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C5281">
        <w:rPr>
          <w:rFonts w:ascii="Traditional Arabic" w:hAnsi="Traditional Arabic" w:cs="Traditional Arabic" w:hint="cs"/>
          <w:sz w:val="32"/>
          <w:szCs w:val="32"/>
          <w:rtl/>
        </w:rPr>
        <w:t>806.9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دولار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أميركي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.)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مقابل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C5281">
        <w:rPr>
          <w:rFonts w:ascii="Traditional Arabic" w:hAnsi="Traditional Arabic" w:cs="Traditional Arabic" w:hint="cs"/>
          <w:sz w:val="32"/>
          <w:szCs w:val="32"/>
          <w:rtl/>
        </w:rPr>
        <w:t>865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الفترة عينها من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6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AC5281">
        <w:rPr>
          <w:rFonts w:ascii="Traditional Arabic" w:hAnsi="Traditional Arabic" w:cs="Traditional Arabic" w:hint="cs"/>
          <w:sz w:val="32"/>
          <w:szCs w:val="32"/>
          <w:rtl/>
        </w:rPr>
        <w:t>967.4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الفترة عينها من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5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بانخفاض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ونسبته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C5281">
        <w:rPr>
          <w:rFonts w:ascii="Traditional Arabic" w:hAnsi="Traditional Arabic" w:cs="Traditional Arabic" w:hint="cs"/>
          <w:sz w:val="32"/>
          <w:szCs w:val="32"/>
          <w:rtl/>
        </w:rPr>
        <w:t>6.7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6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وانخفاض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ونسبته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C5281">
        <w:rPr>
          <w:rFonts w:ascii="Traditional Arabic" w:hAnsi="Traditional Arabic" w:cs="Traditional Arabic" w:hint="cs"/>
          <w:sz w:val="32"/>
          <w:szCs w:val="32"/>
          <w:rtl/>
        </w:rPr>
        <w:t>16.6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5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 (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جدول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رقم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1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11)</w:t>
      </w:r>
    </w:p>
    <w:p w:rsidR="008C71DF" w:rsidRPr="008C71DF" w:rsidRDefault="008C71DF" w:rsidP="0082219D">
      <w:pPr>
        <w:ind w:firstLine="35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تجدر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الاشارة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المعدل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الشهري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للصادرات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اللبنانية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92B70">
        <w:rPr>
          <w:rFonts w:ascii="Traditional Arabic" w:hAnsi="Traditional Arabic" w:cs="Traditional Arabic" w:hint="cs"/>
          <w:sz w:val="32"/>
          <w:szCs w:val="32"/>
          <w:rtl/>
        </w:rPr>
        <w:t>الأشهر الاربعة</w:t>
      </w:r>
      <w:r w:rsidR="00992B7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الاولى</w:t>
      </w:r>
      <w:r w:rsidR="00740FE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7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بلغ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40FE9">
        <w:rPr>
          <w:rFonts w:ascii="Traditional Arabic" w:hAnsi="Traditional Arabic" w:cs="Traditional Arabic" w:hint="cs"/>
          <w:sz w:val="32"/>
          <w:szCs w:val="32"/>
          <w:rtl/>
        </w:rPr>
        <w:t>201.7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مقابل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40FE9">
        <w:rPr>
          <w:rFonts w:ascii="Traditional Arabic" w:hAnsi="Traditional Arabic" w:cs="Traditional Arabic" w:hint="cs"/>
          <w:sz w:val="32"/>
          <w:szCs w:val="32"/>
          <w:rtl/>
        </w:rPr>
        <w:t>216.2</w:t>
      </w:r>
      <w:r w:rsidR="007148D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الفترة عينها من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6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7670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740FE9">
        <w:rPr>
          <w:rFonts w:ascii="Traditional Arabic" w:hAnsi="Traditional Arabic" w:cs="Traditional Arabic" w:hint="cs"/>
          <w:sz w:val="32"/>
          <w:szCs w:val="32"/>
          <w:rtl/>
        </w:rPr>
        <w:t xml:space="preserve">241.8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الفترة عينها من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5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76590" w:rsidRPr="00BE2934" w:rsidRDefault="008C71DF" w:rsidP="00BE2934">
      <w:pPr>
        <w:ind w:firstLine="35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جهة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أخرى،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بلغ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مجموع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الواردات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والمعدات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745ED" w:rsidRPr="00ED0B8F">
        <w:rPr>
          <w:rFonts w:ascii="Traditional Arabic" w:hAnsi="Traditional Arabic" w:cs="Traditional Arabic" w:hint="cs"/>
          <w:sz w:val="32"/>
          <w:szCs w:val="32"/>
          <w:rtl/>
        </w:rPr>
        <w:t xml:space="preserve">خلال </w:t>
      </w:r>
      <w:r w:rsidR="00992B70">
        <w:rPr>
          <w:rFonts w:ascii="Traditional Arabic" w:hAnsi="Traditional Arabic" w:cs="Traditional Arabic" w:hint="cs"/>
          <w:sz w:val="32"/>
          <w:szCs w:val="32"/>
          <w:rtl/>
        </w:rPr>
        <w:t>الأشهر الاربعة</w:t>
      </w:r>
      <w:r w:rsidR="00992B7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الاولى</w:t>
      </w:r>
      <w:r w:rsidR="00992B70" w:rsidRPr="00ED0B8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7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745ED" w:rsidRPr="00ED0B8F">
        <w:rPr>
          <w:rFonts w:ascii="Traditional Arabic" w:hAnsi="Traditional Arabic" w:cs="Traditional Arabic" w:hint="cs"/>
          <w:sz w:val="32"/>
          <w:szCs w:val="32"/>
          <w:rtl/>
        </w:rPr>
        <w:t>69.9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مقابل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745ED" w:rsidRPr="00ED0B8F">
        <w:rPr>
          <w:rFonts w:ascii="Traditional Arabic" w:hAnsi="Traditional Arabic" w:cs="Traditional Arabic" w:hint="cs"/>
          <w:sz w:val="32"/>
          <w:szCs w:val="32"/>
          <w:rtl/>
        </w:rPr>
        <w:t>90.5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خلال الفترة عينها من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6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9745ED" w:rsidRPr="00ED0B8F">
        <w:rPr>
          <w:rFonts w:ascii="Traditional Arabic" w:hAnsi="Traditional Arabic" w:cs="Traditional Arabic" w:hint="cs"/>
          <w:sz w:val="32"/>
          <w:szCs w:val="32"/>
          <w:rtl/>
        </w:rPr>
        <w:t>82.4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خلال الفترة عينها من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2015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بانخفاض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ونسبته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745ED" w:rsidRPr="00ED0B8F">
        <w:rPr>
          <w:rFonts w:ascii="Traditional Arabic" w:hAnsi="Traditional Arabic" w:cs="Traditional Arabic" w:hint="cs"/>
          <w:sz w:val="32"/>
          <w:szCs w:val="32"/>
          <w:rtl/>
        </w:rPr>
        <w:t>22.8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2016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وانخفاض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ونسبته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745ED" w:rsidRPr="00ED0B8F">
        <w:rPr>
          <w:rFonts w:ascii="Traditional Arabic" w:hAnsi="Traditional Arabic" w:cs="Traditional Arabic" w:hint="cs"/>
          <w:sz w:val="32"/>
          <w:szCs w:val="32"/>
          <w:rtl/>
        </w:rPr>
        <w:t>15.2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2015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>. (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جدول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D0B8F">
        <w:rPr>
          <w:rFonts w:ascii="Traditional Arabic" w:hAnsi="Traditional Arabic" w:cs="Traditional Arabic" w:hint="cs"/>
          <w:sz w:val="32"/>
          <w:szCs w:val="32"/>
          <w:rtl/>
        </w:rPr>
        <w:t>رقم</w:t>
      </w:r>
      <w:r w:rsidRPr="00ED0B8F">
        <w:rPr>
          <w:rFonts w:ascii="Traditional Arabic" w:hAnsi="Traditional Arabic" w:cs="Traditional Arabic"/>
          <w:sz w:val="32"/>
          <w:szCs w:val="32"/>
          <w:rtl/>
        </w:rPr>
        <w:t xml:space="preserve"> 17)</w:t>
      </w:r>
      <w:r w:rsidR="00C76590" w:rsidRPr="00233678"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:rsidR="00FF0298" w:rsidRDefault="0065457A" w:rsidP="0082219D">
      <w:pPr>
        <w:pStyle w:val="Heading1"/>
        <w:rPr>
          <w:rtl/>
        </w:rPr>
      </w:pPr>
      <w:bookmarkStart w:id="10" w:name="_Toc486923916"/>
      <w:r w:rsidRPr="0065457A">
        <w:rPr>
          <w:rFonts w:hint="cs"/>
          <w:rtl/>
        </w:rPr>
        <w:lastRenderedPageBreak/>
        <w:t>الصادرات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الصناعية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خلال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شهر</w:t>
      </w:r>
      <w:r w:rsidR="00590258">
        <w:rPr>
          <w:rtl/>
        </w:rPr>
        <w:t xml:space="preserve"> </w:t>
      </w:r>
      <w:r w:rsidR="00E33919">
        <w:rPr>
          <w:rtl/>
        </w:rPr>
        <w:t>نيسان</w:t>
      </w:r>
      <w:r w:rsidR="00590258">
        <w:rPr>
          <w:rtl/>
        </w:rPr>
        <w:t xml:space="preserve"> </w:t>
      </w:r>
      <w:r w:rsidRPr="0065457A">
        <w:rPr>
          <w:rFonts w:hint="cs"/>
          <w:rtl/>
        </w:rPr>
        <w:t>من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العام</w:t>
      </w:r>
      <w:r w:rsidRPr="0065457A">
        <w:rPr>
          <w:rtl/>
        </w:rPr>
        <w:t xml:space="preserve"> 2017</w:t>
      </w:r>
      <w:bookmarkEnd w:id="8"/>
      <w:bookmarkEnd w:id="10"/>
    </w:p>
    <w:p w:rsidR="0065457A" w:rsidRPr="0065457A" w:rsidRDefault="0065457A" w:rsidP="0082219D">
      <w:pPr>
        <w:ind w:firstLine="344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D0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اللبنانية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sz w:val="32"/>
          <w:szCs w:val="32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15E7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210.4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مقابل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15E7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231.1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sz w:val="32"/>
          <w:szCs w:val="32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415E7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240.2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sz w:val="32"/>
          <w:szCs w:val="32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2015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بانخفاض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15E7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20.7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15E7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8.9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وانخفاض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15E7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29.8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15E7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12.4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2015. (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1)</w:t>
      </w:r>
    </w:p>
    <w:p w:rsidR="002D7F9C" w:rsidRPr="007E0124" w:rsidRDefault="009B5EDD" w:rsidP="0082219D">
      <w:pPr>
        <w:pStyle w:val="Heading2"/>
        <w:jc w:val="both"/>
        <w:rPr>
          <w:rtl/>
        </w:rPr>
      </w:pPr>
      <w:bookmarkStart w:id="11" w:name="_Toc486923917"/>
      <w:r>
        <w:rPr>
          <w:rtl/>
        </w:rPr>
        <w:t>أهم المنتجات الم</w:t>
      </w:r>
      <w:r w:rsidR="0065457A" w:rsidRPr="0005525E">
        <w:rPr>
          <w:rtl/>
        </w:rPr>
        <w:t>ص</w:t>
      </w:r>
      <w:r>
        <w:rPr>
          <w:rFonts w:hint="cs"/>
          <w:rtl/>
        </w:rPr>
        <w:t>َ</w:t>
      </w:r>
      <w:r w:rsidR="0065457A" w:rsidRPr="0005525E">
        <w:rPr>
          <w:rtl/>
        </w:rPr>
        <w:t>دَّرة</w:t>
      </w:r>
      <w:bookmarkEnd w:id="11"/>
    </w:p>
    <w:p w:rsidR="007A4BAA" w:rsidRDefault="0065457A" w:rsidP="007B4479">
      <w:pPr>
        <w:ind w:firstLine="344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bookmarkStart w:id="12" w:name="_Toc337048489"/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صادرات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49444A" w:rsidRPr="00C466B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منتجات</w:t>
      </w:r>
      <w:r w:rsidR="0049444A" w:rsidRPr="00C466B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49444A" w:rsidRPr="00C466B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الصناعات</w:t>
      </w:r>
      <w:r w:rsidR="0049444A" w:rsidRPr="00C466B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49444A" w:rsidRPr="00C466B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الكيماوية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sz w:val="32"/>
          <w:szCs w:val="32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الأولى،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45.7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</w:t>
      </w:r>
      <w:r w:rsidR="00C466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البرازيل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</w:t>
      </w:r>
      <w:r w:rsidR="00C466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15.4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="0049444A" w:rsidRPr="0049444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49444A" w:rsidRPr="003D00E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منتجات</w:t>
      </w:r>
      <w:r w:rsidR="0049444A" w:rsidRPr="003D00E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49444A" w:rsidRPr="003D00E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صناعة</w:t>
      </w:r>
      <w:r w:rsidR="0049444A" w:rsidRPr="003D00E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49444A" w:rsidRPr="003D00E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الاغذية</w:t>
      </w:r>
      <w:r w:rsidR="0049444A" w:rsidRPr="003D00E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49444A" w:rsidRPr="003D00E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والتبغ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44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سوريا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8.5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9444A"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الآلات</w:t>
      </w:r>
      <w:r w:rsidR="0049444A"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49444A"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والاجهزة</w:t>
      </w:r>
      <w:r w:rsidR="0049444A"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49444A"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والمعدات</w:t>
      </w:r>
      <w:r w:rsidR="0049444A"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49444A"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الكهربائية</w:t>
      </w:r>
      <w:r w:rsidR="0049444A"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36.1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العراق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5.2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D00E4" w:rsidRPr="003D00E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المعادن</w:t>
      </w:r>
      <w:r w:rsidR="003D00E4" w:rsidRPr="003D00E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3D00E4" w:rsidRPr="003D00E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العادية</w:t>
      </w:r>
      <w:r w:rsidR="003D00E4" w:rsidRPr="003D00E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3D00E4" w:rsidRPr="003D00E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ومصنوعاتها</w:t>
      </w:r>
      <w:r w:rsidR="003D00E4" w:rsidRPr="003D00E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944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23.8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="007B4479" w:rsidRPr="007B4479">
        <w:rPr>
          <w:rFonts w:ascii="Traditional Arabic" w:hAnsi="Traditional Arabic" w:cs="Traditional Arabic"/>
          <w:sz w:val="32"/>
          <w:szCs w:val="32"/>
          <w:rtl/>
          <w:lang w:bidi="ar-LB"/>
        </w:rPr>
        <w:t>(</w:t>
      </w:r>
      <w:r w:rsidR="007B4479" w:rsidRPr="007B44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لمزيد</w:t>
      </w:r>
      <w:r w:rsidR="007B4479" w:rsidRPr="007B44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4479" w:rsidRPr="007B44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="007B4479" w:rsidRPr="007B44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4479" w:rsidRPr="007B44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التفاصيل</w:t>
      </w:r>
      <w:r w:rsidR="007B4479" w:rsidRPr="007B44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4479" w:rsidRPr="007B44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="007B4479" w:rsidRPr="007B44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4479" w:rsidRPr="007B44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="007B4479" w:rsidRPr="007B44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="007B4479" w:rsidRPr="007B44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7B4479" w:rsidRPr="007B44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4 </w:t>
      </w:r>
      <w:r w:rsidR="007B4479" w:rsidRPr="007B44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7B4479" w:rsidRPr="007B44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6 </w:t>
      </w:r>
      <w:r w:rsidR="007B4479" w:rsidRPr="007B44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7B4479" w:rsidRPr="007B44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8 </w:t>
      </w:r>
      <w:r w:rsidR="007B4479" w:rsidRPr="007B44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7B4479" w:rsidRPr="007B44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10 </w:t>
      </w:r>
      <w:r w:rsidR="007B4479" w:rsidRPr="007B44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7B4479" w:rsidRPr="007B44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15 </w:t>
      </w:r>
      <w:r w:rsidR="007B4479" w:rsidRPr="007B44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7B4479" w:rsidRPr="007B4479">
        <w:rPr>
          <w:rFonts w:ascii="Traditional Arabic" w:hAnsi="Traditional Arabic" w:cs="Traditional Arabic"/>
          <w:sz w:val="32"/>
          <w:szCs w:val="32"/>
          <w:rtl/>
          <w:lang w:bidi="ar-LB"/>
        </w:rPr>
        <w:t>16)</w:t>
      </w:r>
    </w:p>
    <w:p w:rsidR="00BF2FE5" w:rsidRPr="00CD1BED" w:rsidRDefault="0065457A" w:rsidP="0082219D">
      <w:pPr>
        <w:pStyle w:val="Heading2"/>
        <w:jc w:val="both"/>
        <w:rPr>
          <w:rtl/>
        </w:rPr>
      </w:pPr>
      <w:bookmarkStart w:id="13" w:name="_Toc473116928"/>
      <w:bookmarkStart w:id="14" w:name="_Toc473367746"/>
      <w:bookmarkStart w:id="15" w:name="_Toc473537573"/>
      <w:bookmarkStart w:id="16" w:name="_Toc486923918"/>
      <w:bookmarkEnd w:id="12"/>
      <w:bookmarkEnd w:id="13"/>
      <w:bookmarkEnd w:id="14"/>
      <w:bookmarkEnd w:id="15"/>
      <w:r w:rsidRPr="00CD1BED">
        <w:rPr>
          <w:rtl/>
        </w:rPr>
        <w:t>المنتجات التي ارتفعت قيم صادراتها</w:t>
      </w:r>
      <w:bookmarkEnd w:id="16"/>
    </w:p>
    <w:p w:rsidR="00667A0A" w:rsidRDefault="00A705B9" w:rsidP="0082219D">
      <w:pPr>
        <w:ind w:firstLine="634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سجلت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الإحصاءات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ارتفاعاً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ملحوظاً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التالية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:</w:t>
      </w:r>
    </w:p>
    <w:p w:rsidR="009F3E88" w:rsidRPr="009F3E88" w:rsidRDefault="009F3E88" w:rsidP="0082219D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both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17" w:name="_Toc478464950"/>
      <w:bookmarkStart w:id="18" w:name="_Toc478464974"/>
      <w:bookmarkStart w:id="19" w:name="_Toc478486831"/>
      <w:bookmarkStart w:id="20" w:name="_Toc478486953"/>
      <w:bookmarkStart w:id="21" w:name="_Toc478632593"/>
      <w:bookmarkStart w:id="22" w:name="_Toc481232021"/>
      <w:bookmarkStart w:id="23" w:name="_Toc485370271"/>
      <w:bookmarkStart w:id="24" w:name="_Toc486923919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9F3E88" w:rsidRPr="009F3E88" w:rsidRDefault="009F3E88" w:rsidP="0082219D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both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25" w:name="_Toc478464951"/>
      <w:bookmarkStart w:id="26" w:name="_Toc478464975"/>
      <w:bookmarkStart w:id="27" w:name="_Toc478486832"/>
      <w:bookmarkStart w:id="28" w:name="_Toc478486954"/>
      <w:bookmarkStart w:id="29" w:name="_Toc478632594"/>
      <w:bookmarkStart w:id="30" w:name="_Toc481232022"/>
      <w:bookmarkStart w:id="31" w:name="_Toc485370272"/>
      <w:bookmarkStart w:id="32" w:name="_Toc486923920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172F82" w:rsidRDefault="00172F82" w:rsidP="007B4479">
      <w:pPr>
        <w:pStyle w:val="Heading3"/>
        <w:rPr>
          <w:rtl/>
        </w:rPr>
      </w:pPr>
      <w:bookmarkStart w:id="33" w:name="_Toc486923921"/>
      <w:r w:rsidRPr="00C466B6">
        <w:rPr>
          <w:rFonts w:hint="cs"/>
          <w:rtl/>
        </w:rPr>
        <w:t>منتجات</w:t>
      </w:r>
      <w:r w:rsidRPr="00C466B6">
        <w:rPr>
          <w:rtl/>
        </w:rPr>
        <w:t xml:space="preserve"> </w:t>
      </w:r>
      <w:r w:rsidRPr="00C466B6">
        <w:rPr>
          <w:rFonts w:hint="cs"/>
          <w:rtl/>
        </w:rPr>
        <w:t>الصناعات</w:t>
      </w:r>
      <w:r w:rsidRPr="00C466B6">
        <w:rPr>
          <w:rtl/>
        </w:rPr>
        <w:t xml:space="preserve"> </w:t>
      </w:r>
      <w:r w:rsidRPr="00C466B6">
        <w:rPr>
          <w:rFonts w:hint="cs"/>
          <w:rtl/>
        </w:rPr>
        <w:t>الكيماوية</w:t>
      </w:r>
      <w:bookmarkEnd w:id="33"/>
      <w:r w:rsidRPr="0065457A">
        <w:rPr>
          <w:rtl/>
        </w:rPr>
        <w:t xml:space="preserve"> </w:t>
      </w:r>
    </w:p>
    <w:p w:rsidR="00A705B9" w:rsidRDefault="00A705B9" w:rsidP="00ED3A96">
      <w:pPr>
        <w:ind w:firstLine="634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ارتفعت قيمتها من </w:t>
      </w:r>
      <w:r w:rsidR="00172F8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36.2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خلال 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sz w:val="32"/>
          <w:szCs w:val="32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من العام 2016 الى </w:t>
      </w:r>
      <w:r w:rsidR="00172F8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45.7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خلال 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sz w:val="32"/>
          <w:szCs w:val="32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من العام 2017 (جدول رقم 2 ورسم بياني رقم 2).</w:t>
      </w:r>
      <w:r w:rsidR="00172F8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انخفضت صادرات هذ</w:t>
      </w:r>
      <w:r w:rsidR="00F778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</w:t>
      </w:r>
      <w:r w:rsidR="00172F8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المنتج</w:t>
      </w:r>
      <w:r w:rsidR="00F778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ات</w:t>
      </w:r>
      <w:r w:rsidR="00172F8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إلى </w:t>
      </w:r>
      <w:r w:rsidR="00F778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كل من </w:t>
      </w:r>
      <w:r w:rsidR="00172F8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الإمارات العربية المتحدة والعراق</w:t>
      </w:r>
      <w:r w:rsidR="00ED3A9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وتركيا والكويت</w:t>
      </w:r>
      <w:r w:rsidR="00172F8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فيما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ارتفعت </w:t>
      </w:r>
      <w:r w:rsidR="00F778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بشكل رئيسي</w:t>
      </w:r>
      <w:r w:rsidR="00F778B7"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الى</w:t>
      </w:r>
      <w:r w:rsidR="00F778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كل 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2F8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البرازيل</w:t>
      </w:r>
      <w:r w:rsidR="00F778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وايطاليا</w:t>
      </w:r>
      <w:r w:rsidR="00EE76C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مما ادى الى الارتفاع الاجمالي والبالغ حوالي </w:t>
      </w:r>
      <w:r w:rsidR="00172F8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9.6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(جدول رقم</w:t>
      </w:r>
      <w:r w:rsidR="00ED3A9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>3 و4)</w:t>
      </w:r>
    </w:p>
    <w:p w:rsidR="006F303D" w:rsidRPr="006F303D" w:rsidRDefault="006F303D" w:rsidP="0082219D">
      <w:pPr>
        <w:pStyle w:val="Heading3"/>
        <w:jc w:val="both"/>
        <w:rPr>
          <w:rtl/>
        </w:rPr>
      </w:pPr>
      <w:bookmarkStart w:id="34" w:name="_Toc486923922"/>
      <w:r>
        <w:rPr>
          <w:rFonts w:hint="cs"/>
          <w:rtl/>
        </w:rPr>
        <w:lastRenderedPageBreak/>
        <w:t>ال</w:t>
      </w:r>
      <w:r w:rsidRPr="0039088F">
        <w:rPr>
          <w:rFonts w:hint="cs"/>
          <w:rtl/>
        </w:rPr>
        <w:t>لؤلؤ،</w:t>
      </w:r>
      <w:r w:rsidRPr="0039088F">
        <w:rPr>
          <w:rtl/>
        </w:rPr>
        <w:t xml:space="preserve"> </w:t>
      </w:r>
      <w:r>
        <w:rPr>
          <w:rFonts w:hint="cs"/>
          <w:rtl/>
        </w:rPr>
        <w:t>ال</w:t>
      </w:r>
      <w:r w:rsidRPr="0039088F">
        <w:rPr>
          <w:rFonts w:hint="cs"/>
          <w:rtl/>
        </w:rPr>
        <w:t>احجار</w:t>
      </w:r>
      <w:r w:rsidRPr="0039088F">
        <w:rPr>
          <w:rtl/>
        </w:rPr>
        <w:t xml:space="preserve"> </w:t>
      </w:r>
      <w:r>
        <w:rPr>
          <w:rFonts w:hint="cs"/>
          <w:rtl/>
        </w:rPr>
        <w:t>ال</w:t>
      </w:r>
      <w:r w:rsidRPr="0039088F">
        <w:rPr>
          <w:rFonts w:hint="cs"/>
          <w:rtl/>
        </w:rPr>
        <w:t>كريمة</w:t>
      </w:r>
      <w:r w:rsidRPr="0039088F">
        <w:rPr>
          <w:rtl/>
        </w:rPr>
        <w:t xml:space="preserve"> </w:t>
      </w:r>
      <w:r w:rsidRPr="0039088F">
        <w:rPr>
          <w:rFonts w:hint="cs"/>
          <w:rtl/>
        </w:rPr>
        <w:t>او</w:t>
      </w:r>
      <w:r w:rsidRPr="0039088F">
        <w:rPr>
          <w:rtl/>
        </w:rPr>
        <w:t xml:space="preserve"> </w:t>
      </w:r>
      <w:r w:rsidRPr="0039088F">
        <w:rPr>
          <w:rFonts w:hint="cs"/>
          <w:rtl/>
        </w:rPr>
        <w:t>شبه</w:t>
      </w:r>
      <w:r w:rsidRPr="0039088F">
        <w:rPr>
          <w:rtl/>
        </w:rPr>
        <w:t xml:space="preserve"> </w:t>
      </w:r>
      <w:r>
        <w:rPr>
          <w:rFonts w:hint="cs"/>
          <w:rtl/>
        </w:rPr>
        <w:t>ال</w:t>
      </w:r>
      <w:r w:rsidRPr="0039088F">
        <w:rPr>
          <w:rFonts w:hint="cs"/>
          <w:rtl/>
        </w:rPr>
        <w:t>كريمة،</w:t>
      </w:r>
      <w:r w:rsidRPr="0039088F">
        <w:rPr>
          <w:rtl/>
        </w:rPr>
        <w:t xml:space="preserve"> </w:t>
      </w:r>
      <w:r>
        <w:rPr>
          <w:rFonts w:hint="cs"/>
          <w:rtl/>
        </w:rPr>
        <w:t>ال</w:t>
      </w:r>
      <w:r w:rsidRPr="0039088F">
        <w:rPr>
          <w:rFonts w:hint="cs"/>
          <w:rtl/>
        </w:rPr>
        <w:t>معادن</w:t>
      </w:r>
      <w:r w:rsidRPr="0039088F">
        <w:rPr>
          <w:rtl/>
        </w:rPr>
        <w:t xml:space="preserve"> </w:t>
      </w:r>
      <w:r>
        <w:rPr>
          <w:rFonts w:hint="cs"/>
          <w:rtl/>
        </w:rPr>
        <w:t>ال</w:t>
      </w:r>
      <w:r w:rsidRPr="0039088F">
        <w:rPr>
          <w:rFonts w:hint="cs"/>
          <w:rtl/>
        </w:rPr>
        <w:t>ثمينة</w:t>
      </w:r>
      <w:r w:rsidRPr="0039088F">
        <w:rPr>
          <w:rtl/>
        </w:rPr>
        <w:t xml:space="preserve"> </w:t>
      </w:r>
      <w:r w:rsidRPr="0039088F">
        <w:rPr>
          <w:rFonts w:hint="cs"/>
          <w:rtl/>
        </w:rPr>
        <w:t>ومصنوعاتها</w:t>
      </w:r>
      <w:r w:rsidRPr="0039088F">
        <w:rPr>
          <w:rtl/>
        </w:rPr>
        <w:t xml:space="preserve"> (</w:t>
      </w:r>
      <w:r w:rsidRPr="0039088F">
        <w:rPr>
          <w:rFonts w:hint="cs"/>
          <w:rtl/>
        </w:rPr>
        <w:t>دون</w:t>
      </w:r>
      <w:r w:rsidRPr="0039088F">
        <w:rPr>
          <w:rtl/>
        </w:rPr>
        <w:t xml:space="preserve"> </w:t>
      </w:r>
      <w:r w:rsidRPr="0039088F">
        <w:rPr>
          <w:rFonts w:hint="cs"/>
          <w:rtl/>
        </w:rPr>
        <w:t>الماس</w:t>
      </w:r>
      <w:r w:rsidRPr="0039088F">
        <w:rPr>
          <w:rtl/>
        </w:rPr>
        <w:t xml:space="preserve"> </w:t>
      </w:r>
      <w:r w:rsidRPr="0039088F">
        <w:rPr>
          <w:rFonts w:hint="cs"/>
          <w:rtl/>
        </w:rPr>
        <w:t>الخام</w:t>
      </w:r>
      <w:r w:rsidRPr="0039088F">
        <w:rPr>
          <w:rtl/>
        </w:rPr>
        <w:t xml:space="preserve"> </w:t>
      </w:r>
      <w:r w:rsidRPr="0039088F">
        <w:rPr>
          <w:rFonts w:hint="cs"/>
          <w:rtl/>
        </w:rPr>
        <w:t>وسبائك</w:t>
      </w:r>
      <w:r w:rsidRPr="0039088F">
        <w:rPr>
          <w:rtl/>
        </w:rPr>
        <w:t xml:space="preserve"> </w:t>
      </w:r>
      <w:r w:rsidRPr="0039088F">
        <w:rPr>
          <w:rFonts w:hint="cs"/>
          <w:rtl/>
        </w:rPr>
        <w:t>الذهب</w:t>
      </w:r>
      <w:r w:rsidRPr="0039088F">
        <w:rPr>
          <w:rtl/>
        </w:rPr>
        <w:t xml:space="preserve"> </w:t>
      </w:r>
      <w:r w:rsidRPr="0039088F">
        <w:rPr>
          <w:rFonts w:hint="cs"/>
          <w:rtl/>
        </w:rPr>
        <w:t>والفضة</w:t>
      </w:r>
      <w:r w:rsidRPr="0039088F">
        <w:rPr>
          <w:rtl/>
        </w:rPr>
        <w:t xml:space="preserve"> </w:t>
      </w:r>
      <w:r w:rsidRPr="0039088F">
        <w:rPr>
          <w:rFonts w:hint="cs"/>
          <w:rtl/>
        </w:rPr>
        <w:t>بشكلها</w:t>
      </w:r>
      <w:r w:rsidRPr="0039088F">
        <w:rPr>
          <w:rtl/>
        </w:rPr>
        <w:t xml:space="preserve"> </w:t>
      </w:r>
      <w:r w:rsidRPr="0039088F">
        <w:rPr>
          <w:rFonts w:hint="cs"/>
          <w:rtl/>
        </w:rPr>
        <w:t>الخامي</w:t>
      </w:r>
      <w:r w:rsidRPr="0039088F">
        <w:rPr>
          <w:rtl/>
        </w:rPr>
        <w:t>)</w:t>
      </w:r>
      <w:bookmarkEnd w:id="34"/>
    </w:p>
    <w:p w:rsidR="00A705B9" w:rsidRDefault="00A705B9" w:rsidP="008707BD">
      <w:pPr>
        <w:ind w:firstLine="634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ارتفعت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F303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8.8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sz w:val="32"/>
          <w:szCs w:val="32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F303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11.6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sz w:val="32"/>
          <w:szCs w:val="32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(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 </w:t>
      </w:r>
      <w:r w:rsidR="006F303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ارتفعت </w:t>
      </w:r>
      <w:r w:rsidR="00C26DA6">
        <w:rPr>
          <w:rFonts w:ascii="Traditional Arabic" w:hAnsi="Traditional Arabic" w:cs="Traditional Arabic"/>
          <w:sz w:val="32"/>
          <w:szCs w:val="32"/>
          <w:rtl/>
          <w:lang w:bidi="ar-LB"/>
        </w:rPr>
        <w:t>صادرات هذ</w:t>
      </w:r>
      <w:r w:rsidR="00C26DA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 المنتجات</w:t>
      </w:r>
      <w:r w:rsidR="00C26DA6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6DA6" w:rsidRPr="00A57E53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بشكل</w:t>
      </w:r>
      <w:r w:rsidR="00C26DA6" w:rsidRPr="00A57E53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6DA6" w:rsidRPr="00A57E53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رئيسي</w:t>
      </w:r>
      <w:r w:rsidR="00C26DA6" w:rsidRPr="00A57E53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="008707B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كل من</w:t>
      </w:r>
      <w:r w:rsidR="009478B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سويسرا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478B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6F303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الإمارات العربية المتحدة</w:t>
      </w:r>
      <w:r w:rsidR="008707B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والمملكة المتحدة</w:t>
      </w:r>
      <w:r w:rsidR="006F303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الارتفاع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F303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2.8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="009A67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5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>6)</w:t>
      </w:r>
    </w:p>
    <w:p w:rsidR="00A705B9" w:rsidRDefault="00A705B9" w:rsidP="0082219D">
      <w:pPr>
        <w:pStyle w:val="Heading2"/>
        <w:jc w:val="both"/>
        <w:rPr>
          <w:rtl/>
        </w:rPr>
      </w:pPr>
      <w:bookmarkStart w:id="35" w:name="_Toc486923923"/>
      <w:r w:rsidRPr="0005525E">
        <w:rPr>
          <w:rtl/>
        </w:rPr>
        <w:t>المنتجات التي انخفضت قيم صادراتها</w:t>
      </w:r>
      <w:bookmarkEnd w:id="35"/>
    </w:p>
    <w:p w:rsidR="00A705B9" w:rsidRDefault="009F3E88" w:rsidP="0082219D">
      <w:pPr>
        <w:ind w:firstLine="50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سجلت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الإحصاءات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انخفاضاً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ملحوظاً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للصادرات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9F3E88" w:rsidRPr="009F3E88" w:rsidRDefault="009F3E88" w:rsidP="0082219D">
      <w:pPr>
        <w:pStyle w:val="ListParagraph"/>
        <w:keepNext/>
        <w:keepLines/>
        <w:numPr>
          <w:ilvl w:val="1"/>
          <w:numId w:val="13"/>
        </w:numPr>
        <w:spacing w:after="0"/>
        <w:contextualSpacing w:val="0"/>
        <w:jc w:val="both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36" w:name="_Toc478464955"/>
      <w:bookmarkStart w:id="37" w:name="_Toc478464979"/>
      <w:bookmarkStart w:id="38" w:name="_Toc478486836"/>
      <w:bookmarkStart w:id="39" w:name="_Toc478486958"/>
      <w:bookmarkStart w:id="40" w:name="_Toc478632598"/>
      <w:bookmarkStart w:id="41" w:name="_Toc481232026"/>
      <w:bookmarkStart w:id="42" w:name="_Toc485370275"/>
      <w:bookmarkStart w:id="43" w:name="_Toc486923924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9F3E88" w:rsidRPr="009F3E88" w:rsidRDefault="009F3E88" w:rsidP="0082219D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both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44" w:name="_Toc478464956"/>
      <w:bookmarkStart w:id="45" w:name="_Toc478464980"/>
      <w:bookmarkStart w:id="46" w:name="_Toc478486837"/>
      <w:bookmarkStart w:id="47" w:name="_Toc478486959"/>
      <w:bookmarkStart w:id="48" w:name="_Toc478632599"/>
      <w:bookmarkStart w:id="49" w:name="_Toc481232027"/>
      <w:bookmarkStart w:id="50" w:name="_Toc485370276"/>
      <w:bookmarkStart w:id="51" w:name="_Toc486923925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9F3E88" w:rsidRPr="009F3E88" w:rsidRDefault="009F3E88" w:rsidP="0082219D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both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52" w:name="_Toc478464957"/>
      <w:bookmarkStart w:id="53" w:name="_Toc478464981"/>
      <w:bookmarkStart w:id="54" w:name="_Toc478486838"/>
      <w:bookmarkStart w:id="55" w:name="_Toc478486960"/>
      <w:bookmarkStart w:id="56" w:name="_Toc478632600"/>
      <w:bookmarkStart w:id="57" w:name="_Toc481232028"/>
      <w:bookmarkStart w:id="58" w:name="_Toc485370277"/>
      <w:bookmarkStart w:id="59" w:name="_Toc486923926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9F3E88" w:rsidRPr="009F3E88" w:rsidRDefault="009F3E88" w:rsidP="0082219D">
      <w:pPr>
        <w:pStyle w:val="Heading3"/>
        <w:spacing w:before="0"/>
        <w:jc w:val="both"/>
        <w:rPr>
          <w:rtl/>
        </w:rPr>
      </w:pPr>
      <w:bookmarkStart w:id="60" w:name="_Toc486923927"/>
      <w:r w:rsidRPr="009F3E88">
        <w:rPr>
          <w:rtl/>
        </w:rPr>
        <w:t>الآلات والأجهزة والمعدات الكهربائية</w:t>
      </w:r>
      <w:bookmarkEnd w:id="60"/>
    </w:p>
    <w:p w:rsidR="00A705B9" w:rsidRDefault="009F3E88" w:rsidP="00C027E9">
      <w:pPr>
        <w:ind w:firstLine="634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C70A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54.2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sz w:val="32"/>
          <w:szCs w:val="32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C70A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36.1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sz w:val="32"/>
          <w:szCs w:val="32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 </w:t>
      </w:r>
      <w:r w:rsidR="00080D7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6DA6">
        <w:rPr>
          <w:rFonts w:ascii="Traditional Arabic" w:hAnsi="Traditional Arabic" w:cs="Traditional Arabic"/>
          <w:sz w:val="32"/>
          <w:szCs w:val="32"/>
          <w:rtl/>
          <w:lang w:bidi="ar-LB"/>
        </w:rPr>
        <w:t>صادرات هذ</w:t>
      </w:r>
      <w:r w:rsidR="00C26DA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</w:t>
      </w:r>
      <w:r w:rsidR="00C26DA6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المنتج</w:t>
      </w:r>
      <w:r w:rsidR="00C26DA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ات </w:t>
      </w:r>
      <w:r w:rsidR="00C26DA6" w:rsidRPr="00AD74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بشكل</w:t>
      </w:r>
      <w:r w:rsidR="00C26DA6" w:rsidRPr="00AD740B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6DA6" w:rsidRPr="00AD74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رئيسي</w:t>
      </w:r>
      <w:r w:rsidR="00C26DA6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="00080D7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707B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الإمارات العربية المتحدة و</w:t>
      </w:r>
      <w:r w:rsidR="00080D7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المملكة العربية السعودية والجزائر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الانخفاض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080D7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18.1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7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8)</w:t>
      </w:r>
    </w:p>
    <w:p w:rsidR="009F3E88" w:rsidRPr="0039088F" w:rsidRDefault="00B31828" w:rsidP="0082219D">
      <w:pPr>
        <w:pStyle w:val="Heading3"/>
        <w:jc w:val="both"/>
        <w:rPr>
          <w:b w:val="0"/>
          <w:bCs w:val="0"/>
          <w:rtl/>
        </w:rPr>
      </w:pPr>
      <w:bookmarkStart w:id="61" w:name="_Toc486923928"/>
      <w:r>
        <w:rPr>
          <w:rFonts w:hint="cs"/>
          <w:rtl/>
        </w:rPr>
        <w:t>مواد نسيجية ومصنوعاتها</w:t>
      </w:r>
      <w:bookmarkEnd w:id="61"/>
    </w:p>
    <w:p w:rsidR="00A705B9" w:rsidRDefault="009F3E88" w:rsidP="00C027E9">
      <w:pPr>
        <w:ind w:firstLine="634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3182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9.9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sz w:val="32"/>
          <w:szCs w:val="32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3182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6.4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sz w:val="32"/>
          <w:szCs w:val="32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ارتفعت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6DA6">
        <w:rPr>
          <w:rFonts w:ascii="Traditional Arabic" w:hAnsi="Traditional Arabic" w:cs="Traditional Arabic"/>
          <w:sz w:val="32"/>
          <w:szCs w:val="32"/>
          <w:rtl/>
          <w:lang w:bidi="ar-LB"/>
        </w:rPr>
        <w:t>صادرات هذ</w:t>
      </w:r>
      <w:r w:rsidR="00C26DA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</w:t>
      </w:r>
      <w:r w:rsidR="00C26DA6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المنتج</w:t>
      </w:r>
      <w:r w:rsidR="00C26DA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ات</w:t>
      </w:r>
      <w:r w:rsidR="00C26DA6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3182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الكويت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6DA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بشكل رئيسي</w:t>
      </w:r>
      <w:r w:rsidR="00C26DA6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3182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المملكة العربية السعودية والامارات العربية المتحدة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الانخفاض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91C5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3.5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9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10)</w:t>
      </w:r>
    </w:p>
    <w:p w:rsidR="009F3E88" w:rsidRDefault="009F3E88" w:rsidP="0082219D">
      <w:pPr>
        <w:pStyle w:val="Heading2"/>
        <w:jc w:val="both"/>
        <w:rPr>
          <w:rtl/>
        </w:rPr>
      </w:pPr>
      <w:bookmarkStart w:id="62" w:name="_Toc486923929"/>
      <w:r w:rsidRPr="0005525E">
        <w:rPr>
          <w:rtl/>
        </w:rPr>
        <w:t>السوق الرئيسية للصادرات</w:t>
      </w:r>
      <w:bookmarkEnd w:id="62"/>
    </w:p>
    <w:p w:rsidR="004D3662" w:rsidRPr="004D3662" w:rsidRDefault="004D3662" w:rsidP="0082219D">
      <w:pPr>
        <w:pStyle w:val="ListParagraph"/>
        <w:keepNext/>
        <w:keepLines/>
        <w:numPr>
          <w:ilvl w:val="1"/>
          <w:numId w:val="14"/>
        </w:numPr>
        <w:spacing w:after="0"/>
        <w:contextualSpacing w:val="0"/>
        <w:jc w:val="both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63" w:name="_Toc478464961"/>
      <w:bookmarkStart w:id="64" w:name="_Toc478464985"/>
      <w:bookmarkStart w:id="65" w:name="_Toc478486842"/>
      <w:bookmarkStart w:id="66" w:name="_Toc478486964"/>
      <w:bookmarkStart w:id="67" w:name="_Toc478632604"/>
      <w:bookmarkStart w:id="68" w:name="_Toc481232032"/>
      <w:bookmarkStart w:id="69" w:name="_Toc485370281"/>
      <w:bookmarkStart w:id="70" w:name="_Toc486923930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4D3662" w:rsidRPr="004D3662" w:rsidRDefault="004D3662" w:rsidP="0082219D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both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71" w:name="_Toc478464962"/>
      <w:bookmarkStart w:id="72" w:name="_Toc478464986"/>
      <w:bookmarkStart w:id="73" w:name="_Toc478486843"/>
      <w:bookmarkStart w:id="74" w:name="_Toc478486965"/>
      <w:bookmarkStart w:id="75" w:name="_Toc478632605"/>
      <w:bookmarkStart w:id="76" w:name="_Toc481232033"/>
      <w:bookmarkStart w:id="77" w:name="_Toc485370282"/>
      <w:bookmarkStart w:id="78" w:name="_Toc486923931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4D3662" w:rsidRPr="004D3662" w:rsidRDefault="004D3662" w:rsidP="0082219D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both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79" w:name="_Toc478464963"/>
      <w:bookmarkStart w:id="80" w:name="_Toc478464987"/>
      <w:bookmarkStart w:id="81" w:name="_Toc478486844"/>
      <w:bookmarkStart w:id="82" w:name="_Toc478486966"/>
      <w:bookmarkStart w:id="83" w:name="_Toc478632606"/>
      <w:bookmarkStart w:id="84" w:name="_Toc481232034"/>
      <w:bookmarkStart w:id="85" w:name="_Toc485370283"/>
      <w:bookmarkStart w:id="86" w:name="_Toc486923932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4D3662" w:rsidRPr="004D3662" w:rsidRDefault="004D3662" w:rsidP="0082219D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both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87" w:name="_Toc478464964"/>
      <w:bookmarkStart w:id="88" w:name="_Toc478464988"/>
      <w:bookmarkStart w:id="89" w:name="_Toc478486845"/>
      <w:bookmarkStart w:id="90" w:name="_Toc478486967"/>
      <w:bookmarkStart w:id="91" w:name="_Toc478632607"/>
      <w:bookmarkStart w:id="92" w:name="_Toc481232035"/>
      <w:bookmarkStart w:id="93" w:name="_Toc485370284"/>
      <w:bookmarkStart w:id="94" w:name="_Toc486923933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A705B9" w:rsidRDefault="004D3662" w:rsidP="0082219D">
      <w:pPr>
        <w:pStyle w:val="Heading3"/>
        <w:jc w:val="both"/>
        <w:rPr>
          <w:rtl/>
        </w:rPr>
      </w:pPr>
      <w:bookmarkStart w:id="95" w:name="_Toc486923934"/>
      <w:r w:rsidRPr="004D3662">
        <w:rPr>
          <w:rtl/>
        </w:rPr>
        <w:t>السوق الرئيسية للصادرات بحسب تكتلات الدول</w:t>
      </w:r>
      <w:bookmarkEnd w:id="95"/>
    </w:p>
    <w:p w:rsidR="00A705B9" w:rsidRDefault="004D3662" w:rsidP="00BA397C">
      <w:pPr>
        <w:ind w:firstLine="634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شكلت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السوق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الرئيسية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96E0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108.6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96E0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51.6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بينما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احتلت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الاوروبية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lastRenderedPageBreak/>
        <w:t>اذ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96E0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15.</w:t>
      </w:r>
      <w:r w:rsidR="00BA397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الافريقية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الثالثة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11.</w:t>
      </w:r>
      <w:r w:rsidR="00C96E0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الاميركية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10.</w:t>
      </w:r>
      <w:r w:rsidR="00C96E0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أبرز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المصدَّرة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r w:rsidR="00F2319D"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منتجات</w:t>
      </w:r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صناعة</w:t>
      </w:r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الاغذية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والتبغ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96E0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27.</w:t>
      </w:r>
      <w:r w:rsidR="00BA397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</w:t>
      </w:r>
      <w:r w:rsidR="00C96E0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="00C96E0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ومنتجات الصناعات الكيماوية بقيمة 20.3 مليون د.أ</w:t>
      </w:r>
      <w:r w:rsidR="005E4AA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5E4AA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F2319D"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الآلات</w:t>
      </w:r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والاجهزة</w:t>
      </w:r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الكهربائية</w:t>
      </w:r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5E4AA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="005E4AA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12)</w:t>
      </w:r>
    </w:p>
    <w:p w:rsidR="004D3662" w:rsidRDefault="004D3662" w:rsidP="0082219D">
      <w:pPr>
        <w:pStyle w:val="Heading3"/>
        <w:jc w:val="both"/>
        <w:rPr>
          <w:rtl/>
        </w:rPr>
      </w:pPr>
      <w:bookmarkStart w:id="96" w:name="_Toc486923935"/>
      <w:r w:rsidRPr="004D3662">
        <w:rPr>
          <w:rtl/>
        </w:rPr>
        <w:t>السوق الرئيسية للصادرات بحسب الدول</w:t>
      </w:r>
      <w:bookmarkEnd w:id="96"/>
    </w:p>
    <w:p w:rsidR="00A705B9" w:rsidRPr="00F0371D" w:rsidRDefault="004D3662" w:rsidP="0082219D">
      <w:pPr>
        <w:ind w:firstLine="634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بالنسبة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تصدرت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المملكة العربية السعودية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17D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23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10.</w:t>
      </w:r>
      <w:r w:rsidR="00317D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الإجمالية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الامارات العربية المتحدة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19.</w:t>
      </w:r>
      <w:r w:rsidR="00317D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17D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="005F259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.5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سوريا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17D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15.8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17D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7.5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٪.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13)</w:t>
      </w:r>
    </w:p>
    <w:p w:rsidR="004D3662" w:rsidRDefault="004D3662" w:rsidP="005F259B">
      <w:pPr>
        <w:ind w:firstLine="634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وقد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تم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التصدير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17D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41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أوروبية،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17D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38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افريقية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17D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26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آسيوية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="005F259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22</w:t>
      </w:r>
      <w:r w:rsidR="005F259B"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5F259B"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="005F259B"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5F259B"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اميركية</w:t>
      </w:r>
      <w:r w:rsidR="005F259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19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5F259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317D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 دول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أوقيانية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أما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التي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بأكثر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فهي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موزعة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كما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يلي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r w:rsidR="00317D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12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17D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اوروبية،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17D0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افريقية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آسيوية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 دول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اميركية ودولة </w:t>
      </w:r>
      <w:r w:rsidR="00F0371D"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أوقيانية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14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4)</w:t>
      </w:r>
    </w:p>
    <w:p w:rsidR="004D3662" w:rsidRDefault="00772575" w:rsidP="0082219D">
      <w:pPr>
        <w:pStyle w:val="Heading1"/>
        <w:rPr>
          <w:rtl/>
        </w:rPr>
      </w:pPr>
      <w:bookmarkStart w:id="97" w:name="_Toc486923936"/>
      <w:r w:rsidRPr="00772575">
        <w:rPr>
          <w:rFonts w:hint="cs"/>
          <w:rtl/>
        </w:rPr>
        <w:t>استيرادات</w:t>
      </w:r>
      <w:r w:rsidR="004D3662" w:rsidRPr="004D3662">
        <w:rPr>
          <w:rtl/>
        </w:rPr>
        <w:t xml:space="preserve"> الآلات والمعدات الصناعية</w:t>
      </w:r>
      <w:bookmarkEnd w:id="97"/>
    </w:p>
    <w:p w:rsidR="00A705B9" w:rsidRDefault="006C562C" w:rsidP="0082219D">
      <w:pPr>
        <w:ind w:firstLine="634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772575"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ستيرادات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الآلات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sz w:val="32"/>
          <w:szCs w:val="32"/>
          <w:rtl/>
          <w:lang w:bidi="ar-LB"/>
        </w:rPr>
        <w:t>نيسان</w:t>
      </w:r>
      <w:r w:rsidR="00590258"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نحو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3020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18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مقابل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3020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22.8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الفترة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عينها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93020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19.1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الفترة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عينها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2015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بانخفاض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3020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20.9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CB1204"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انخفاض</w:t>
      </w:r>
      <w:r w:rsidR="00CB1204"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3020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5.8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2015. (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17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18</w:t>
      </w:r>
      <w:r w:rsidR="007810A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ورسم بياني رقم 5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:rsidR="006C562C" w:rsidRDefault="006C562C" w:rsidP="0082219D">
      <w:pPr>
        <w:ind w:firstLine="634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تصدرت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61F1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الصين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صَدِّ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رة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للآلات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إلى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لبنان،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3020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4.2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61F1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المانيا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3020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3.3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61F1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ايطاليا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3020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2.9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18)</w:t>
      </w:r>
    </w:p>
    <w:p w:rsidR="00F90F80" w:rsidRDefault="00F90F80" w:rsidP="0082219D">
      <w:pPr>
        <w:ind w:firstLine="634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6C562C" w:rsidRDefault="006C562C" w:rsidP="0082219D">
      <w:pPr>
        <w:pStyle w:val="Heading2"/>
        <w:numPr>
          <w:ilvl w:val="0"/>
          <w:numId w:val="15"/>
        </w:numPr>
        <w:jc w:val="both"/>
        <w:rPr>
          <w:rtl/>
        </w:rPr>
      </w:pPr>
      <w:bookmarkStart w:id="98" w:name="_Toc486923937"/>
      <w:r w:rsidRPr="006C562C">
        <w:rPr>
          <w:rFonts w:hint="cs"/>
          <w:rtl/>
        </w:rPr>
        <w:t>توزيع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الآلات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والمعدات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الصناعية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المستور</w:t>
      </w:r>
      <w:r w:rsidR="005C78B5">
        <w:rPr>
          <w:rFonts w:hint="cs"/>
          <w:rtl/>
        </w:rPr>
        <w:t>َ</w:t>
      </w:r>
      <w:r w:rsidRPr="006C562C">
        <w:rPr>
          <w:rFonts w:hint="cs"/>
          <w:rtl/>
        </w:rPr>
        <w:t>دة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بحسب</w:t>
      </w:r>
      <w:r w:rsidRPr="006C562C">
        <w:rPr>
          <w:rtl/>
        </w:rPr>
        <w:t xml:space="preserve"> </w:t>
      </w:r>
      <w:r w:rsidR="00FB7573">
        <w:rPr>
          <w:rFonts w:hint="cs"/>
          <w:rtl/>
        </w:rPr>
        <w:t>ال</w:t>
      </w:r>
      <w:r w:rsidRPr="006C562C">
        <w:rPr>
          <w:rFonts w:hint="cs"/>
          <w:rtl/>
        </w:rPr>
        <w:t>بلد</w:t>
      </w:r>
      <w:r w:rsidRPr="006C562C">
        <w:rPr>
          <w:rtl/>
        </w:rPr>
        <w:t xml:space="preserve"> </w:t>
      </w:r>
      <w:r w:rsidR="008020C2">
        <w:rPr>
          <w:rFonts w:hint="cs"/>
          <w:rtl/>
        </w:rPr>
        <w:t>المستور</w:t>
      </w:r>
      <w:r w:rsidR="00A31648">
        <w:rPr>
          <w:rFonts w:hint="cs"/>
          <w:rtl/>
        </w:rPr>
        <w:t>َ</w:t>
      </w:r>
      <w:r w:rsidR="008020C2">
        <w:rPr>
          <w:rFonts w:hint="cs"/>
          <w:rtl/>
        </w:rPr>
        <w:t>د منه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والنشاط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الصناعي</w:t>
      </w:r>
      <w:bookmarkEnd w:id="98"/>
    </w:p>
    <w:p w:rsidR="00CF5111" w:rsidRDefault="00D56735" w:rsidP="0082219D">
      <w:pPr>
        <w:ind w:firstLine="505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77257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استيرادات</w:t>
      </w:r>
      <w:r w:rsidR="0077257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B97EBB"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الآلات</w:t>
      </w:r>
      <w:r w:rsidR="00B97EBB"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B97EBB"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للصناعات</w:t>
      </w:r>
      <w:r w:rsidR="00B97EBB"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B97EBB"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الغذائية</w:t>
      </w:r>
      <w:r w:rsidR="00B97EB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B97EB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الاولى،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878A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2.9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878A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تركيا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َ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دِّرة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صدَّرت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97EB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0.</w:t>
      </w:r>
      <w:r w:rsidR="00D878A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7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77257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استيرادات</w:t>
      </w:r>
      <w:r w:rsidRPr="0077257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5F259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</w:t>
      </w:r>
      <w:r w:rsidR="00D878A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 xml:space="preserve">آلات </w:t>
      </w:r>
      <w:r w:rsidR="005F259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 xml:space="preserve">التي </w:t>
      </w:r>
      <w:r w:rsidR="00D878A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تستعمل في التغليف</w:t>
      </w:r>
      <w:r w:rsidR="00B97EBB" w:rsidRPr="00B97EB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878A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</w:t>
      </w:r>
      <w:r w:rsidR="00B97EB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.7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878A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السويد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َ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دِّرة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878A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.4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878A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فالآلات للطباعة والتجليد</w:t>
      </w:r>
      <w:r w:rsidR="00D878A1" w:rsidRPr="00D878A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E2BE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="00B97EB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.6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810AA">
        <w:rPr>
          <w:rFonts w:ascii="Traditional Arabic" w:hAnsi="Traditional Arabic" w:cs="Traditional Arabic"/>
          <w:sz w:val="32"/>
          <w:szCs w:val="32"/>
          <w:rtl/>
          <w:lang w:bidi="ar-LB"/>
        </w:rPr>
        <w:t>19</w:t>
      </w:r>
      <w:r w:rsidR="007810A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ورسم بياني رقم 6).</w:t>
      </w:r>
    </w:p>
    <w:p w:rsidR="00B97EBB" w:rsidRDefault="00B97EBB" w:rsidP="00B97EBB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B97EBB" w:rsidSect="00393E43">
          <w:headerReference w:type="default" r:id="rId13"/>
          <w:footerReference w:type="default" r:id="rId14"/>
          <w:pgSz w:w="11906" w:h="16838"/>
          <w:pgMar w:top="1440" w:right="1134" w:bottom="737" w:left="1134" w:header="720" w:footer="172" w:gutter="0"/>
          <w:pgNumType w:start="2"/>
          <w:cols w:space="720"/>
          <w:bidi/>
          <w:rtlGutter/>
          <w:docGrid w:linePitch="360"/>
        </w:sectPr>
      </w:pPr>
    </w:p>
    <w:p w:rsidR="00A705B9" w:rsidRDefault="00305ECF" w:rsidP="00305ECF">
      <w:pPr>
        <w:pStyle w:val="Heading1"/>
        <w:rPr>
          <w:rtl/>
        </w:rPr>
      </w:pPr>
      <w:bookmarkStart w:id="99" w:name="_Toc486923938"/>
      <w:r>
        <w:rPr>
          <w:rFonts w:hint="cs"/>
          <w:rtl/>
        </w:rPr>
        <w:lastRenderedPageBreak/>
        <w:t>ملحق الجداول</w:t>
      </w:r>
      <w:bookmarkEnd w:id="99"/>
    </w:p>
    <w:p w:rsidR="00A705B9" w:rsidRDefault="00A705B9" w:rsidP="00774B61">
      <w:pPr>
        <w:spacing w:after="0"/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305ECF" w:rsidRDefault="00774B61" w:rsidP="008528E7">
      <w:pPr>
        <w:spacing w:line="240" w:lineRule="auto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1: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2015-2016-2017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A971F9" w:rsidRPr="00A971F9" w:rsidTr="00393E43">
        <w:tc>
          <w:tcPr>
            <w:tcW w:w="1642" w:type="dxa"/>
            <w:shd w:val="clear" w:color="auto" w:fill="99CCFF"/>
            <w:vAlign w:val="center"/>
          </w:tcPr>
          <w:p w:rsidR="00A971F9" w:rsidRPr="00A971F9" w:rsidRDefault="00A971F9" w:rsidP="00D53BEF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الشهر</w:t>
            </w:r>
          </w:p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69849144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2015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216243984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2016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241951638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2017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1229759449"/>
              <w:lock w:val="sdtContentLocked"/>
            </w:sdtPr>
            <w:sdtEndPr/>
            <w:sdtContent>
              <w:p w:rsidR="00A971F9" w:rsidRPr="00A971F9" w:rsidRDefault="00A971F9" w:rsidP="00D53BEF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A971F9" w:rsidRPr="00A971F9" w:rsidRDefault="00A971F9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ED5C5B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5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/201</w:t>
                </w:r>
                <w:r w:rsidR="00ED5C5B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7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1099480317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A971F9" w:rsidRPr="00A971F9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6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/201</w:t>
                </w: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7</w:t>
                </w:r>
              </w:p>
            </w:sdtContent>
          </w:sdt>
        </w:tc>
      </w:tr>
      <w:tr w:rsidR="00ED5C5B" w:rsidRPr="00A971F9" w:rsidTr="00EF2A11">
        <w:tc>
          <w:tcPr>
            <w:tcW w:w="1642" w:type="dxa"/>
            <w:vAlign w:val="center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Traditional Arabic" w:hAnsi="Traditional Arabic" w:cs="Traditional Arabic"/>
                  <w:b/>
                  <w:bCs/>
                  <w:sz w:val="28"/>
                  <w:szCs w:val="28"/>
                  <w:rtl/>
                </w:rPr>
                <w:alias w:val="locked"/>
                <w:tag w:val="locked"/>
                <w:id w:val="85966081"/>
                <w:lock w:val="sdtContentLocked"/>
              </w:sdtPr>
              <w:sdtEndPr/>
              <w:sdtContent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الثاني</w:t>
                </w:r>
              </w:sdtContent>
            </w:sdt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243.2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199.5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175.9</w:t>
            </w: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 w:rsidRPr="00EF2A11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-27.7%</w:t>
            </w: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 w:rsidRPr="00EF2A11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-11.8%</w:t>
            </w:r>
          </w:p>
        </w:tc>
      </w:tr>
      <w:tr w:rsidR="001B2B1A" w:rsidRPr="00A971F9" w:rsidTr="00ED228C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798752208"/>
              <w:lock w:val="sdtContentLocked"/>
            </w:sdtPr>
            <w:sdtEndPr/>
            <w:sdtContent>
              <w:p w:rsidR="001B2B1A" w:rsidRPr="00A971F9" w:rsidRDefault="001B2B1A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شباط</w:t>
                </w:r>
              </w:p>
            </w:sdtContent>
          </w:sdt>
        </w:tc>
        <w:tc>
          <w:tcPr>
            <w:tcW w:w="1642" w:type="dxa"/>
            <w:vAlign w:val="bottom"/>
          </w:tcPr>
          <w:p w:rsidR="001B2B1A" w:rsidRPr="00ED5C5B" w:rsidRDefault="001B2B1A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237.5</w:t>
            </w:r>
          </w:p>
        </w:tc>
        <w:tc>
          <w:tcPr>
            <w:tcW w:w="1642" w:type="dxa"/>
            <w:vAlign w:val="bottom"/>
          </w:tcPr>
          <w:p w:rsidR="001B2B1A" w:rsidRPr="00ED5C5B" w:rsidRDefault="001B2B1A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222.8</w:t>
            </w:r>
          </w:p>
        </w:tc>
        <w:tc>
          <w:tcPr>
            <w:tcW w:w="1642" w:type="dxa"/>
            <w:vAlign w:val="bottom"/>
          </w:tcPr>
          <w:p w:rsidR="001B2B1A" w:rsidRPr="001B2B1A" w:rsidRDefault="001B2B1A" w:rsidP="001B2B1A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1B2B1A">
              <w:rPr>
                <w:rFonts w:ascii="Traditional Arabic" w:hAnsi="Traditional Arabic" w:cs="Traditional Arabic"/>
                <w:sz w:val="28"/>
                <w:szCs w:val="28"/>
              </w:rPr>
              <w:t>196.8</w:t>
            </w:r>
          </w:p>
        </w:tc>
        <w:tc>
          <w:tcPr>
            <w:tcW w:w="1643" w:type="dxa"/>
            <w:vAlign w:val="bottom"/>
          </w:tcPr>
          <w:p w:rsidR="001B2B1A" w:rsidRPr="001B2B1A" w:rsidRDefault="001B2B1A" w:rsidP="001B2B1A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1B2B1A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-17.1%</w:t>
            </w:r>
          </w:p>
        </w:tc>
        <w:tc>
          <w:tcPr>
            <w:tcW w:w="1643" w:type="dxa"/>
            <w:vAlign w:val="bottom"/>
          </w:tcPr>
          <w:p w:rsidR="001B2B1A" w:rsidRPr="001B2B1A" w:rsidRDefault="001B2B1A" w:rsidP="001B2B1A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1B2B1A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-11.7%</w:t>
            </w:r>
          </w:p>
        </w:tc>
      </w:tr>
      <w:tr w:rsidR="00581CC1" w:rsidRPr="00A971F9" w:rsidTr="006E52BD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569578962"/>
              <w:lock w:val="sdtContentLocked"/>
            </w:sdtPr>
            <w:sdtEndPr/>
            <w:sdtContent>
              <w:p w:rsidR="00581CC1" w:rsidRPr="00A971F9" w:rsidRDefault="00581CC1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آذار</w:t>
                </w:r>
              </w:p>
            </w:sdtContent>
          </w:sdt>
        </w:tc>
        <w:tc>
          <w:tcPr>
            <w:tcW w:w="1642" w:type="dxa"/>
            <w:vAlign w:val="bottom"/>
          </w:tcPr>
          <w:p w:rsidR="00581CC1" w:rsidRPr="00ED5C5B" w:rsidRDefault="00581CC1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246.5</w:t>
            </w:r>
          </w:p>
        </w:tc>
        <w:tc>
          <w:tcPr>
            <w:tcW w:w="1642" w:type="dxa"/>
            <w:vAlign w:val="bottom"/>
          </w:tcPr>
          <w:p w:rsidR="00581CC1" w:rsidRPr="00ED5C5B" w:rsidRDefault="00581CC1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211.6</w:t>
            </w:r>
          </w:p>
        </w:tc>
        <w:tc>
          <w:tcPr>
            <w:tcW w:w="1642" w:type="dxa"/>
            <w:vAlign w:val="center"/>
          </w:tcPr>
          <w:p w:rsidR="00581CC1" w:rsidRPr="00581CC1" w:rsidRDefault="00581CC1" w:rsidP="00581CC1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 w:rsidRPr="00581CC1">
              <w:rPr>
                <w:rFonts w:ascii="Traditional Arabic" w:hAnsi="Traditional Arabic" w:cs="Traditional Arabic"/>
                <w:sz w:val="28"/>
                <w:szCs w:val="28"/>
              </w:rPr>
              <w:t>223.9</w:t>
            </w:r>
          </w:p>
        </w:tc>
        <w:tc>
          <w:tcPr>
            <w:tcW w:w="1643" w:type="dxa"/>
            <w:vAlign w:val="bottom"/>
          </w:tcPr>
          <w:p w:rsidR="00581CC1" w:rsidRDefault="00581CC1" w:rsidP="00581CC1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81CC1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-9.2%</w:t>
            </w:r>
          </w:p>
        </w:tc>
        <w:tc>
          <w:tcPr>
            <w:tcW w:w="1643" w:type="dxa"/>
            <w:vAlign w:val="bottom"/>
          </w:tcPr>
          <w:p w:rsidR="00581CC1" w:rsidRDefault="00581CC1" w:rsidP="00581CC1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81CC1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5.8%</w:t>
            </w:r>
          </w:p>
        </w:tc>
      </w:tr>
      <w:tr w:rsidR="00581CC1" w:rsidRPr="00A971F9" w:rsidTr="006E52BD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66346139"/>
              <w:lock w:val="sdtContentLocked"/>
            </w:sdtPr>
            <w:sdtEndPr>
              <w:rPr>
                <w:lang w:bidi="ar-LB"/>
              </w:rPr>
            </w:sdtEndPr>
            <w:sdtContent>
              <w:p w:rsidR="00581CC1" w:rsidRPr="00A971F9" w:rsidRDefault="00581CC1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نيسان</w:t>
                </w:r>
              </w:p>
            </w:sdtContent>
          </w:sdt>
        </w:tc>
        <w:tc>
          <w:tcPr>
            <w:tcW w:w="1642" w:type="dxa"/>
            <w:vAlign w:val="bottom"/>
          </w:tcPr>
          <w:p w:rsidR="00581CC1" w:rsidRPr="00ED5C5B" w:rsidRDefault="00581CC1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240.2</w:t>
            </w:r>
          </w:p>
        </w:tc>
        <w:tc>
          <w:tcPr>
            <w:tcW w:w="1642" w:type="dxa"/>
            <w:vAlign w:val="bottom"/>
          </w:tcPr>
          <w:p w:rsidR="00581CC1" w:rsidRPr="00ED5C5B" w:rsidRDefault="00581CC1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231.1</w:t>
            </w:r>
          </w:p>
        </w:tc>
        <w:tc>
          <w:tcPr>
            <w:tcW w:w="1642" w:type="dxa"/>
            <w:vAlign w:val="bottom"/>
          </w:tcPr>
          <w:p w:rsidR="00581CC1" w:rsidRDefault="00581CC1" w:rsidP="00581CC1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81CC1">
              <w:rPr>
                <w:rFonts w:ascii="Traditional Arabic" w:hAnsi="Traditional Arabic" w:cs="Traditional Arabic"/>
                <w:sz w:val="28"/>
                <w:szCs w:val="28"/>
              </w:rPr>
              <w:t>210.4</w:t>
            </w:r>
          </w:p>
        </w:tc>
        <w:tc>
          <w:tcPr>
            <w:tcW w:w="1643" w:type="dxa"/>
            <w:vAlign w:val="bottom"/>
          </w:tcPr>
          <w:p w:rsidR="00581CC1" w:rsidRDefault="00581CC1" w:rsidP="00581CC1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81CC1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-12.4%</w:t>
            </w:r>
          </w:p>
        </w:tc>
        <w:tc>
          <w:tcPr>
            <w:tcW w:w="1643" w:type="dxa"/>
            <w:vAlign w:val="bottom"/>
          </w:tcPr>
          <w:p w:rsidR="00581CC1" w:rsidRDefault="00581CC1" w:rsidP="00581CC1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581CC1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-8.9%</w:t>
            </w: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600710584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ايار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280.6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210.6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670702828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حزيران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292.1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225.3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588744611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تموز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233.5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178.8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390114139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آب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233.4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232.9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120958308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ايلول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242.5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184.3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534644880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الاول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255.3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220.0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142573462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الثاني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219.9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193.7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981310234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الاول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231.1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216.3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shd w:val="clear" w:color="auto" w:fill="99CCFF"/>
            <w:vAlign w:val="bottom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2,955.8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2,526.9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ED5C5B" w:rsidRPr="00581CC1" w:rsidRDefault="00581CC1" w:rsidP="00581CC1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LB"/>
              </w:rPr>
            </w:pPr>
            <w:r w:rsidRPr="00581CC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806.9</w:t>
            </w:r>
          </w:p>
        </w:tc>
        <w:tc>
          <w:tcPr>
            <w:tcW w:w="1643" w:type="dxa"/>
            <w:shd w:val="clear" w:color="auto" w:fill="99CCFF"/>
            <w:vAlign w:val="center"/>
          </w:tcPr>
          <w:p w:rsidR="00ED5C5B" w:rsidRPr="001B2B1A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99CCFF"/>
            <w:vAlign w:val="center"/>
          </w:tcPr>
          <w:p w:rsidR="00ED5C5B" w:rsidRPr="001B2B1A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A971F9" w:rsidRPr="00D53BEF" w:rsidRDefault="00C43EB3" w:rsidP="00C43EB3">
      <w:pPr>
        <w:spacing w:line="240" w:lineRule="auto"/>
        <w:jc w:val="lowKashida"/>
        <w:rPr>
          <w:rFonts w:ascii="Traditional Arabic" w:hAnsi="Traditional Arabic" w:cs="Traditional Arabic"/>
          <w:i/>
          <w:iCs/>
          <w:sz w:val="28"/>
          <w:szCs w:val="28"/>
          <w:rtl/>
          <w:lang w:bidi="ar-LB"/>
        </w:rPr>
      </w:pP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A705B9" w:rsidRDefault="00A705B9" w:rsidP="008528E7">
      <w:pPr>
        <w:ind w:left="-143" w:right="-142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Pr="00931C42" w:rsidRDefault="00774B61" w:rsidP="008F3F0A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8528E7"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E3391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نيسان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5268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402"/>
        <w:gridCol w:w="1190"/>
        <w:gridCol w:w="1071"/>
        <w:gridCol w:w="1537"/>
        <w:gridCol w:w="1474"/>
      </w:tblGrid>
      <w:tr w:rsidR="006B15A5" w:rsidRPr="00C43EB3" w:rsidTr="00DC259F">
        <w:trPr>
          <w:trHeight w:val="591"/>
        </w:trPr>
        <w:tc>
          <w:tcPr>
            <w:tcW w:w="341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120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السلع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6B15A5" w:rsidRPr="00C43EB3" w:rsidRDefault="00E33919" w:rsidP="00C76590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نيسان</w:t>
            </w:r>
            <w:r w:rsidR="006B15A5"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B15A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516" w:type="pct"/>
            <w:shd w:val="clear" w:color="auto" w:fill="99CCFF"/>
          </w:tcPr>
          <w:p w:rsidR="006B15A5" w:rsidRPr="00C43EB3" w:rsidRDefault="00E33919" w:rsidP="00C76590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نيسان</w:t>
            </w:r>
            <w:r w:rsidR="006B15A5"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B15A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740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التغيير</w:t>
            </w:r>
          </w:p>
          <w:p w:rsidR="006B15A5" w:rsidRPr="00C43EB3" w:rsidRDefault="006B15A5" w:rsidP="00EF2A11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6</w:t>
            </w: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7</w:t>
            </w:r>
          </w:p>
        </w:tc>
        <w:tc>
          <w:tcPr>
            <w:tcW w:w="710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نسبة التغيير</w:t>
            </w:r>
          </w:p>
          <w:p w:rsidR="006B15A5" w:rsidRPr="00C43EB3" w:rsidRDefault="006B15A5" w:rsidP="00EF2A11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6</w:t>
            </w: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7</w:t>
            </w:r>
          </w:p>
        </w:tc>
      </w:tr>
      <w:tr w:rsidR="00EA107C" w:rsidRPr="00C43EB3" w:rsidTr="00DC259F">
        <w:trPr>
          <w:trHeight w:val="54"/>
        </w:trPr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المملكة الحيوانية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0.7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0.4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-0.2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-34.6%</w:t>
            </w:r>
          </w:p>
        </w:tc>
      </w:tr>
      <w:tr w:rsidR="00EA107C" w:rsidRPr="00C43EB3" w:rsidTr="00DC259F">
        <w:trPr>
          <w:trHeight w:val="54"/>
        </w:trPr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المملكة النباتية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5.3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4.0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-1.3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-24.8%</w:t>
            </w:r>
          </w:p>
        </w:tc>
      </w:tr>
      <w:tr w:rsidR="00EA107C" w:rsidRPr="00C43EB3" w:rsidTr="00DC259F">
        <w:trPr>
          <w:trHeight w:val="54"/>
        </w:trPr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شحوم ودهون وزيوت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4.1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3.5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-0.6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-13.9%</w:t>
            </w:r>
          </w:p>
        </w:tc>
      </w:tr>
      <w:tr w:rsidR="00EA107C" w:rsidRPr="00C43EB3" w:rsidTr="00DC259F">
        <w:trPr>
          <w:trHeight w:val="54"/>
        </w:trPr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صناعة الاغذية والتبغ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47.2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44.0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-3.2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-6.7%</w:t>
            </w:r>
          </w:p>
        </w:tc>
      </w:tr>
      <w:tr w:rsidR="00EA107C" w:rsidRPr="00C43EB3" w:rsidTr="00DC259F">
        <w:trPr>
          <w:trHeight w:val="54"/>
        </w:trPr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معدنية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0.9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0.6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-0.2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-25.8%</w:t>
            </w:r>
          </w:p>
        </w:tc>
      </w:tr>
      <w:tr w:rsidR="00EA107C" w:rsidRPr="00C43EB3" w:rsidTr="00DC259F">
        <w:trPr>
          <w:trHeight w:val="54"/>
        </w:trPr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منتجات الصناعات الكيماوية 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36.2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45.7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9.6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26.4%</w:t>
            </w:r>
          </w:p>
        </w:tc>
      </w:tr>
      <w:tr w:rsidR="00EA107C" w:rsidRPr="00C43EB3" w:rsidTr="00DC259F"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لدائن ومصنوعاتها، مطاط ومصنوعاته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12.1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11.5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-0.6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-4.9%</w:t>
            </w:r>
          </w:p>
        </w:tc>
      </w:tr>
      <w:tr w:rsidR="00EA107C" w:rsidRPr="00C43EB3" w:rsidTr="00DC259F"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جلود، جلود بفراء ومصنوعاتها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1.4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1.1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-0.4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-25.9%</w:t>
            </w:r>
          </w:p>
        </w:tc>
      </w:tr>
      <w:tr w:rsidR="00EA107C" w:rsidRPr="00C43EB3" w:rsidTr="00DC259F"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خشب ومصنوعاته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1.3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1.1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-0.3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-19.5%</w:t>
            </w:r>
          </w:p>
        </w:tc>
      </w:tr>
      <w:tr w:rsidR="00EA107C" w:rsidRPr="00C43EB3" w:rsidTr="00DC259F"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ورق وكرتون ومصنوعاتهما 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9.6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9.8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0.3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2.6%</w:t>
            </w:r>
          </w:p>
        </w:tc>
      </w:tr>
      <w:tr w:rsidR="00EA107C" w:rsidRPr="00C43EB3" w:rsidTr="00DC259F"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مواد نسيجية ومصنوعاتها 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9.9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6.4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-3.5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-35.1%</w:t>
            </w:r>
          </w:p>
        </w:tc>
      </w:tr>
      <w:tr w:rsidR="00EA107C" w:rsidRPr="00C43EB3" w:rsidTr="00DC259F"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أحذية، أغطية رأس، ريش 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1.0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1.0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3.4%</w:t>
            </w:r>
          </w:p>
        </w:tc>
      </w:tr>
      <w:tr w:rsidR="00EA107C" w:rsidRPr="00C43EB3" w:rsidTr="00DC259F"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مصنوعات من حجر، جبس، اسمنت وزجاج ومصنوعاته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2.2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1.7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-0.5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-22.7%</w:t>
            </w:r>
          </w:p>
        </w:tc>
      </w:tr>
      <w:tr w:rsidR="00EA107C" w:rsidRPr="00C43EB3" w:rsidTr="00DC259F">
        <w:trPr>
          <w:trHeight w:val="633"/>
        </w:trPr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لؤلؤ، احجار كريمة او شبه كريمة، معادن ثمينة ومصنوعاتها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5AE9">
              <w:rPr>
                <w:rFonts w:ascii="Traditional Arabic" w:hAnsi="Traditional Arabic" w:cs="Traditional Arabic"/>
                <w:sz w:val="28"/>
                <w:szCs w:val="28"/>
                <w:rtl/>
              </w:rPr>
              <w:t>(دون الماس الخام وسبائك الذهب والفضة بشكلها الخامي)</w:t>
            </w:r>
            <w:r w:rsidR="00624840">
              <w:rPr>
                <w:rStyle w:val="FootnoteReference"/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footnoteReference w:id="1"/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8.8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11.6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2.8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32.3%</w:t>
            </w:r>
          </w:p>
        </w:tc>
      </w:tr>
      <w:tr w:rsidR="00EA107C" w:rsidRPr="00C43EB3" w:rsidTr="00DC259F"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معادن عادية ومصنوعاتها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24.3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23.8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-0.5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-2.1%</w:t>
            </w:r>
          </w:p>
        </w:tc>
      </w:tr>
      <w:tr w:rsidR="00EA107C" w:rsidRPr="00C43EB3" w:rsidTr="00DC259F"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آلات وأجهزة ومعدات كهربائية 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54.2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36.1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-18.1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-33.4%</w:t>
            </w:r>
          </w:p>
        </w:tc>
      </w:tr>
      <w:tr w:rsidR="00EA107C" w:rsidRPr="00C43EB3" w:rsidTr="00DC259F"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معدات نقل 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1.9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1.4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-0.5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-25.3%</w:t>
            </w:r>
          </w:p>
        </w:tc>
      </w:tr>
      <w:tr w:rsidR="00EA107C" w:rsidRPr="00C43EB3" w:rsidTr="00DC259F"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ادوات واجهزة للبصريات، للقياس، للطب؛ اصناف صناعة الساعات وادوات موسيقية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1.1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1.1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1.1%</w:t>
            </w:r>
          </w:p>
        </w:tc>
      </w:tr>
      <w:tr w:rsidR="00EA107C" w:rsidRPr="00C43EB3" w:rsidTr="00DC259F">
        <w:tc>
          <w:tcPr>
            <w:tcW w:w="341" w:type="pct"/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أسلحة وذخائر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0.1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0.1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0.1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110.9%</w:t>
            </w:r>
          </w:p>
        </w:tc>
      </w:tr>
      <w:tr w:rsidR="00EA107C" w:rsidRPr="00C43EB3" w:rsidTr="00DC259F"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EA107C" w:rsidRPr="00C43EB3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سلع ومنتجات مختلفة</w:t>
            </w:r>
          </w:p>
        </w:tc>
        <w:tc>
          <w:tcPr>
            <w:tcW w:w="573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9.0</w:t>
            </w:r>
          </w:p>
        </w:tc>
        <w:tc>
          <w:tcPr>
            <w:tcW w:w="516" w:type="pct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5.4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-3.6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A107C" w:rsidRPr="00EA107C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A107C">
              <w:rPr>
                <w:rFonts w:ascii="Traditional Arabic" w:hAnsi="Traditional Arabic" w:cs="Traditional Arabic"/>
                <w:sz w:val="28"/>
                <w:szCs w:val="28"/>
              </w:rPr>
              <w:t>-40.2%</w:t>
            </w:r>
          </w:p>
        </w:tc>
      </w:tr>
      <w:tr w:rsidR="00EA107C" w:rsidRPr="00C43EB3" w:rsidTr="00DC259F">
        <w:tc>
          <w:tcPr>
            <w:tcW w:w="341" w:type="pct"/>
            <w:tcBorders>
              <w:right w:val="nil"/>
            </w:tcBorders>
            <w:shd w:val="clear" w:color="auto" w:fill="99CCFF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20" w:type="pct"/>
            <w:tcBorders>
              <w:left w:val="nil"/>
            </w:tcBorders>
            <w:shd w:val="clear" w:color="auto" w:fill="99CCFF"/>
            <w:vAlign w:val="center"/>
          </w:tcPr>
          <w:p w:rsidR="00EA107C" w:rsidRPr="00C43EB3" w:rsidRDefault="00EA107C" w:rsidP="00EA107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EA107C" w:rsidRPr="009231C2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231C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231.1</w:t>
            </w:r>
          </w:p>
        </w:tc>
        <w:tc>
          <w:tcPr>
            <w:tcW w:w="516" w:type="pct"/>
            <w:shd w:val="clear" w:color="auto" w:fill="99CCFF"/>
            <w:vAlign w:val="center"/>
          </w:tcPr>
          <w:p w:rsidR="00EA107C" w:rsidRPr="009231C2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231C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210.4</w:t>
            </w:r>
          </w:p>
        </w:tc>
        <w:tc>
          <w:tcPr>
            <w:tcW w:w="740" w:type="pct"/>
            <w:shd w:val="clear" w:color="auto" w:fill="99CCFF"/>
            <w:vAlign w:val="center"/>
          </w:tcPr>
          <w:p w:rsidR="00EA107C" w:rsidRPr="009231C2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231C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-20.7</w:t>
            </w:r>
          </w:p>
        </w:tc>
        <w:tc>
          <w:tcPr>
            <w:tcW w:w="710" w:type="pct"/>
            <w:shd w:val="clear" w:color="auto" w:fill="99CCFF"/>
            <w:vAlign w:val="center"/>
          </w:tcPr>
          <w:p w:rsidR="00EA107C" w:rsidRPr="009231C2" w:rsidRDefault="00EA107C" w:rsidP="00EA107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231C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-8.9%</w:t>
            </w:r>
          </w:p>
        </w:tc>
      </w:tr>
    </w:tbl>
    <w:p w:rsidR="00774B61" w:rsidRPr="00FD7A31" w:rsidRDefault="00C43EB3" w:rsidP="00655AE9">
      <w:pPr>
        <w:ind w:left="-285" w:right="-284"/>
        <w:rPr>
          <w:rFonts w:ascii="Traditional Arabic" w:hAnsi="Traditional Arabic" w:cs="Traditional Arabic"/>
          <w:i/>
          <w:iCs/>
          <w:sz w:val="32"/>
          <w:szCs w:val="32"/>
          <w:rtl/>
          <w:lang w:bidi="ar-LB"/>
        </w:rPr>
      </w:pP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="00655AE9"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="00655AE9"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6B2353" w:rsidRPr="00931C42" w:rsidRDefault="006B2353" w:rsidP="006E52BD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>جدول رقم 3: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6E52BD" w:rsidRP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منتجات</w:t>
      </w:r>
      <w:r w:rsidR="006E52BD" w:rsidRPr="006E52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E52BD" w:rsidRP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الصناعات</w:t>
      </w:r>
      <w:r w:rsidR="006E52BD" w:rsidRPr="006E52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E52BD" w:rsidRP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الكيماوية</w:t>
      </w:r>
      <w:r w:rsidR="006E52BD" w:rsidRPr="006E52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5137" w:type="pct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291"/>
        <w:gridCol w:w="1269"/>
        <w:gridCol w:w="780"/>
        <w:gridCol w:w="983"/>
        <w:gridCol w:w="983"/>
        <w:gridCol w:w="973"/>
        <w:gridCol w:w="961"/>
        <w:gridCol w:w="834"/>
      </w:tblGrid>
      <w:tr w:rsidR="00195295" w:rsidRPr="006B2353" w:rsidTr="00195295">
        <w:trPr>
          <w:trHeight w:val="369"/>
          <w:jc w:val="center"/>
        </w:trPr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F7554" w:rsidRPr="006B2353" w:rsidRDefault="00AF7554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العراق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تركيا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الكويت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اسبانيا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الاردن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سلوفينيا</w:t>
            </w:r>
          </w:p>
        </w:tc>
      </w:tr>
      <w:tr w:rsidR="00195295" w:rsidRPr="006B2353" w:rsidTr="00195295">
        <w:trPr>
          <w:jc w:val="center"/>
        </w:trPr>
        <w:tc>
          <w:tcPr>
            <w:tcW w:w="1017" w:type="pct"/>
            <w:shd w:val="clear" w:color="auto" w:fill="99CCFF"/>
            <w:vAlign w:val="center"/>
          </w:tcPr>
          <w:p w:rsidR="00AF7554" w:rsidRPr="006B2353" w:rsidRDefault="00AF7554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6,602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6,222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5,138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2,788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2,506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2,304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2,295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F7554" w:rsidRPr="00195295" w:rsidRDefault="00AF755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1,678</w:t>
            </w:r>
          </w:p>
        </w:tc>
      </w:tr>
    </w:tbl>
    <w:p w:rsidR="00931C42" w:rsidRDefault="00931C42" w:rsidP="00931C42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931C42" w:rsidRPr="00931C42" w:rsidRDefault="00931C42" w:rsidP="006E52BD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4: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6E52BD" w:rsidRP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منتجات</w:t>
      </w:r>
      <w:r w:rsidR="006E52BD" w:rsidRPr="006E52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E52BD" w:rsidRP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الصناعات</w:t>
      </w:r>
      <w:r w:rsidR="006E52BD" w:rsidRPr="006E52B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E52BD" w:rsidRP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الكيماوية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vertAlign w:val="superscript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980"/>
        <w:gridCol w:w="1276"/>
        <w:gridCol w:w="780"/>
        <w:gridCol w:w="1308"/>
        <w:gridCol w:w="842"/>
        <w:gridCol w:w="925"/>
        <w:gridCol w:w="1147"/>
        <w:gridCol w:w="1150"/>
      </w:tblGrid>
      <w:tr w:rsidR="00AF7554" w:rsidRPr="00931C42" w:rsidTr="00195295">
        <w:trPr>
          <w:trHeight w:val="421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F7554" w:rsidRPr="00931C42" w:rsidRDefault="00AF7554" w:rsidP="006E2FC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البرازيل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ايطاليا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العراق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اسبانيا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الاردن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الكويت</w:t>
            </w:r>
          </w:p>
        </w:tc>
      </w:tr>
      <w:tr w:rsidR="00AF7554" w:rsidRPr="00931C42" w:rsidTr="00195295">
        <w:trPr>
          <w:trHeight w:val="129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F7554" w:rsidRPr="00931C42" w:rsidRDefault="00AF7554" w:rsidP="006E2FC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15,441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5,676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4,155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3,995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3,534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2,872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2,759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1,343</w:t>
            </w:r>
          </w:p>
        </w:tc>
      </w:tr>
    </w:tbl>
    <w:p w:rsidR="00A705B9" w:rsidRDefault="00A705B9" w:rsidP="00B87CBB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931C42" w:rsidRDefault="00931C42" w:rsidP="00701187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E52B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6E52BD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6E52BD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لؤلؤ، 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6E52BD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احجار 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6E52BD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كريمة وشبه 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6E52BD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كريمة، 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6E52BD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معادن 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6E52BD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ثمينة</w:t>
      </w:r>
      <w:r w:rsidR="0070118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ومصنوعاتها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318"/>
        <w:gridCol w:w="1275"/>
        <w:gridCol w:w="851"/>
        <w:gridCol w:w="976"/>
        <w:gridCol w:w="820"/>
        <w:gridCol w:w="1464"/>
        <w:gridCol w:w="867"/>
        <w:gridCol w:w="847"/>
      </w:tblGrid>
      <w:tr w:rsidR="00195295" w:rsidRPr="00931C42" w:rsidTr="00195295">
        <w:trPr>
          <w:trHeight w:val="421"/>
          <w:jc w:val="center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F7554" w:rsidRPr="00931C42" w:rsidRDefault="00AF7554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الاردن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بلجيكا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فرنسا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الهند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سويسرا</w:t>
            </w:r>
          </w:p>
        </w:tc>
      </w:tr>
      <w:tr w:rsidR="00195295" w:rsidRPr="00931C42" w:rsidTr="00195295">
        <w:trPr>
          <w:trHeight w:val="129"/>
          <w:jc w:val="center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F7554" w:rsidRPr="00931C42" w:rsidRDefault="00AF7554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4,109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1,392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775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608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420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385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353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311</w:t>
            </w:r>
          </w:p>
        </w:tc>
      </w:tr>
    </w:tbl>
    <w:p w:rsidR="00F1325E" w:rsidRPr="00B87CBB" w:rsidRDefault="00F1325E" w:rsidP="00B87CBB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46B44" w:rsidRDefault="00446B44" w:rsidP="00701187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E52B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6E52BD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6E52BD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لؤلؤ، 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6E52BD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احجار 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6E52BD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كريمة وشبه 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6E52BD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كريمة، 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6E52BD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معادن </w:t>
      </w:r>
      <w:r w:rsidR="006E52B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6E52BD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ثمينة</w:t>
      </w:r>
      <w:r w:rsidR="0070118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ومصنوعاتها</w:t>
      </w:r>
      <w:r w:rsidR="006E52B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251"/>
        <w:gridCol w:w="850"/>
        <w:gridCol w:w="992"/>
        <w:gridCol w:w="1276"/>
        <w:gridCol w:w="851"/>
        <w:gridCol w:w="992"/>
        <w:gridCol w:w="709"/>
        <w:gridCol w:w="1430"/>
      </w:tblGrid>
      <w:tr w:rsidR="00AF7554" w:rsidRPr="00931C42" w:rsidTr="00195295">
        <w:trPr>
          <w:trHeight w:val="421"/>
          <w:jc w:val="center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F7554" w:rsidRPr="00931C42" w:rsidRDefault="00AF7554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سويسرا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هونغ كونغ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الاردن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فرنسا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الولايات المتحدة الاميركية</w:t>
            </w:r>
          </w:p>
        </w:tc>
      </w:tr>
      <w:tr w:rsidR="00AF7554" w:rsidRPr="00931C42" w:rsidTr="00195295">
        <w:trPr>
          <w:trHeight w:val="129"/>
          <w:jc w:val="center"/>
        </w:trPr>
        <w:tc>
          <w:tcPr>
            <w:tcW w:w="188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F7554" w:rsidRPr="00931C42" w:rsidRDefault="00AF7554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5,005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2,079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1,169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1,139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629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483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223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195295" w:rsidRDefault="00AF7554" w:rsidP="0019529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95295">
              <w:rPr>
                <w:rFonts w:ascii="Traditional Arabic" w:hAnsi="Traditional Arabic" w:cs="Traditional Arabic"/>
                <w:sz w:val="28"/>
                <w:szCs w:val="28"/>
              </w:rPr>
              <w:t>204</w:t>
            </w:r>
          </w:p>
        </w:tc>
      </w:tr>
    </w:tbl>
    <w:p w:rsidR="00446B44" w:rsidRDefault="00446B44" w:rsidP="00931C42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701187" w:rsidRDefault="00701187" w:rsidP="00931C42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701187" w:rsidRPr="00463235" w:rsidRDefault="00701187" w:rsidP="00931C42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Pr="00931C42" w:rsidRDefault="00463235" w:rsidP="00772575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7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والاجهزة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الكهربائية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5179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35"/>
        <w:gridCol w:w="1280"/>
        <w:gridCol w:w="845"/>
        <w:gridCol w:w="1280"/>
        <w:gridCol w:w="992"/>
        <w:gridCol w:w="849"/>
        <w:gridCol w:w="851"/>
        <w:gridCol w:w="849"/>
      </w:tblGrid>
      <w:tr w:rsidR="00B54C74" w:rsidRPr="006B2353" w:rsidTr="00E56A05">
        <w:trPr>
          <w:trHeight w:val="1158"/>
        </w:trPr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54C74" w:rsidRPr="006B2353" w:rsidRDefault="00B54C74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العراق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الجزائر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انغولا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سوريا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الكونغو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قطر</w:t>
            </w:r>
          </w:p>
        </w:tc>
      </w:tr>
      <w:tr w:rsidR="00B54C74" w:rsidRPr="006B2353" w:rsidTr="00433F37">
        <w:tc>
          <w:tcPr>
            <w:tcW w:w="1041" w:type="pct"/>
            <w:shd w:val="clear" w:color="auto" w:fill="99CCFF"/>
            <w:vAlign w:val="center"/>
          </w:tcPr>
          <w:p w:rsidR="00B54C74" w:rsidRPr="006B2353" w:rsidRDefault="00B54C74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8,185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7,757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5,133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5,114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2,299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1,666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1,599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1,396</w:t>
            </w:r>
          </w:p>
        </w:tc>
      </w:tr>
    </w:tbl>
    <w:p w:rsidR="00463235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463235" w:rsidRPr="00772575" w:rsidRDefault="00463235" w:rsidP="00772575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8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والاجهزة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الكهربائية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014"/>
        <w:gridCol w:w="1275"/>
        <w:gridCol w:w="1276"/>
        <w:gridCol w:w="992"/>
        <w:gridCol w:w="973"/>
        <w:gridCol w:w="850"/>
        <w:gridCol w:w="851"/>
        <w:gridCol w:w="871"/>
      </w:tblGrid>
      <w:tr w:rsidR="00AF7554" w:rsidRPr="00931C42" w:rsidTr="00433F37">
        <w:trPr>
          <w:trHeight w:val="421"/>
        </w:trPr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F7554" w:rsidRPr="00931C42" w:rsidRDefault="00AF7554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العراق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سوريا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الكويت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اثيوبيا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الكونغو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مصر</w:t>
            </w:r>
          </w:p>
        </w:tc>
      </w:tr>
      <w:tr w:rsidR="00AF7554" w:rsidRPr="00931C42" w:rsidTr="00433F37">
        <w:trPr>
          <w:trHeight w:val="129"/>
        </w:trPr>
        <w:tc>
          <w:tcPr>
            <w:tcW w:w="210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F7554" w:rsidRPr="00931C42" w:rsidRDefault="00AF7554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5,225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2,947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2,405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2,279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2,091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1,991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1,567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1,374</w:t>
            </w:r>
          </w:p>
        </w:tc>
      </w:tr>
    </w:tbl>
    <w:p w:rsidR="00463235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Default="00463235" w:rsidP="000508A7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9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0118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 ال</w:t>
      </w:r>
      <w:r w:rsidR="000508A7" w:rsidRPr="000508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مواد</w:t>
      </w:r>
      <w:r w:rsidR="000508A7" w:rsidRPr="000508A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0118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0508A7" w:rsidRPr="000508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نسيجية</w:t>
      </w:r>
      <w:r w:rsidR="000508A7" w:rsidRPr="000508A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0508A7" w:rsidRPr="000508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ومصنوعاتها</w:t>
      </w:r>
      <w:r w:rsidR="000508A7" w:rsidRPr="000508A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1014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304"/>
        <w:gridCol w:w="1559"/>
        <w:gridCol w:w="709"/>
        <w:gridCol w:w="851"/>
        <w:gridCol w:w="850"/>
        <w:gridCol w:w="851"/>
        <w:gridCol w:w="708"/>
        <w:gridCol w:w="1218"/>
      </w:tblGrid>
      <w:tr w:rsidR="00B54C74" w:rsidRPr="00931C42" w:rsidTr="00BE3663">
        <w:trPr>
          <w:trHeight w:val="421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54C74" w:rsidRPr="00931C42" w:rsidRDefault="00B54C74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قطر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الكويت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سوريا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الجزائر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ايطاليا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فرنسا</w:t>
            </w:r>
          </w:p>
        </w:tc>
      </w:tr>
      <w:tr w:rsidR="00B54C74" w:rsidRPr="00931C42" w:rsidTr="00BE3663">
        <w:trPr>
          <w:trHeight w:val="129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54C74" w:rsidRPr="00931C42" w:rsidRDefault="00B54C74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1,856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1,687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542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451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429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418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386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C74" w:rsidRPr="00433F37" w:rsidRDefault="00B54C7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353</w:t>
            </w:r>
          </w:p>
        </w:tc>
      </w:tr>
    </w:tbl>
    <w:p w:rsidR="00463235" w:rsidRPr="00B87CBB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Default="00463235" w:rsidP="00701187">
      <w:pPr>
        <w:ind w:left="-285" w:right="-142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10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0118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 ال</w:t>
      </w:r>
      <w:r w:rsidR="00701187" w:rsidRPr="000508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مواد</w:t>
      </w:r>
      <w:r w:rsidR="00701187" w:rsidRPr="000508A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0118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701187" w:rsidRPr="000508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نسيجية</w:t>
      </w:r>
      <w:r w:rsidR="00701187" w:rsidRPr="000508A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01187" w:rsidRPr="000508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ومصنوعاتها</w:t>
      </w:r>
      <w:r w:rsidR="00701187" w:rsidRPr="000508A7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843"/>
        <w:gridCol w:w="1374"/>
        <w:gridCol w:w="850"/>
        <w:gridCol w:w="1418"/>
        <w:gridCol w:w="708"/>
        <w:gridCol w:w="1352"/>
        <w:gridCol w:w="792"/>
        <w:gridCol w:w="834"/>
      </w:tblGrid>
      <w:tr w:rsidR="00AF7554" w:rsidRPr="00931C42" w:rsidTr="00586029">
        <w:trPr>
          <w:trHeight w:val="1117"/>
        </w:trPr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F7554" w:rsidRPr="00931C42" w:rsidRDefault="00AF7554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الكويت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ايطاليا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سوريا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الاردن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  <w:rtl/>
              </w:rPr>
              <w:t>فرنسا</w:t>
            </w:r>
          </w:p>
        </w:tc>
      </w:tr>
      <w:tr w:rsidR="00AF7554" w:rsidRPr="00931C42" w:rsidTr="00586029">
        <w:trPr>
          <w:trHeight w:val="129"/>
        </w:trPr>
        <w:tc>
          <w:tcPr>
            <w:tcW w:w="203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F7554" w:rsidRPr="00931C42" w:rsidRDefault="00AF7554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1,066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1,058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591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476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443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426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311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554" w:rsidRPr="00433F37" w:rsidRDefault="00AF7554" w:rsidP="00433F3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sz w:val="28"/>
                <w:szCs w:val="28"/>
              </w:rPr>
              <w:t>258</w:t>
            </w:r>
          </w:p>
        </w:tc>
      </w:tr>
    </w:tbl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64637D" w:rsidRDefault="0064637D" w:rsidP="0064637D">
      <w:pPr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sectPr w:rsidR="0064637D" w:rsidSect="00850D3B">
          <w:pgSz w:w="11906" w:h="16838"/>
          <w:pgMar w:top="1440" w:right="1134" w:bottom="737" w:left="1134" w:header="720" w:footer="172" w:gutter="0"/>
          <w:cols w:space="720"/>
          <w:bidi/>
          <w:rtlGutter/>
          <w:docGrid w:linePitch="360"/>
        </w:sectPr>
      </w:pPr>
    </w:p>
    <w:p w:rsidR="00636456" w:rsidRDefault="0064637D" w:rsidP="00636456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المصدرة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3F7765" w:rsidRDefault="00433F37" w:rsidP="00A92187">
      <w:pPr>
        <w:ind w:left="-501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33F37">
        <w:rPr>
          <w:noProof/>
          <w:rtl/>
        </w:rPr>
        <w:drawing>
          <wp:inline distT="0" distB="0" distL="0" distR="0" wp14:anchorId="6EE7CA46" wp14:editId="4D47DCEF">
            <wp:extent cx="9389345" cy="48577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640" cy="485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DCE" w:rsidRPr="00636456" w:rsidRDefault="00F37DCE" w:rsidP="003F7765">
      <w:pPr>
        <w:ind w:left="-643"/>
        <w:rPr>
          <w:rFonts w:ascii="Traditional Arabic" w:hAnsi="Traditional Arabic" w:cs="Traditional Arabic"/>
          <w:sz w:val="28"/>
          <w:szCs w:val="28"/>
          <w:rtl/>
          <w:lang w:bidi="ar-LB"/>
        </w:rPr>
        <w:sectPr w:rsidR="00F37DCE" w:rsidRPr="00636456" w:rsidSect="00393E43">
          <w:footerReference w:type="default" r:id="rId16"/>
          <w:pgSz w:w="16838" w:h="11906" w:orient="landscape"/>
          <w:pgMar w:top="1134" w:right="1440" w:bottom="1134" w:left="1440" w:header="720" w:footer="207" w:gutter="0"/>
          <w:cols w:space="720"/>
          <w:bidi/>
          <w:rtlGutter/>
          <w:docGrid w:linePitch="360"/>
        </w:sectPr>
      </w:pPr>
    </w:p>
    <w:p w:rsidR="008F3F0A" w:rsidRDefault="008F3F0A" w:rsidP="009231C2">
      <w:pPr>
        <w:spacing w:after="0"/>
        <w:ind w:left="-285" w:right="-142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tbl>
      <w:tblPr>
        <w:bidiVisual/>
        <w:tblW w:w="10966" w:type="dxa"/>
        <w:jc w:val="center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1132"/>
        <w:gridCol w:w="1014"/>
        <w:gridCol w:w="853"/>
        <w:gridCol w:w="1184"/>
        <w:gridCol w:w="993"/>
        <w:gridCol w:w="1197"/>
        <w:gridCol w:w="853"/>
        <w:gridCol w:w="1154"/>
      </w:tblGrid>
      <w:tr w:rsidR="009231C2" w:rsidRPr="0005525E" w:rsidTr="009231C2">
        <w:trPr>
          <w:trHeight w:val="589"/>
          <w:jc w:val="center"/>
        </w:trPr>
        <w:tc>
          <w:tcPr>
            <w:tcW w:w="2789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lang w:bidi="ar-LB"/>
              </w:rPr>
            </w:pPr>
            <w:bookmarkStart w:id="100" w:name="OLE_LINK8"/>
            <w:bookmarkStart w:id="101" w:name="OLE_LINK9"/>
            <w:bookmarkStart w:id="102" w:name="_Hlk306179582"/>
            <w:r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السلع</w:t>
            </w:r>
          </w:p>
        </w:tc>
        <w:tc>
          <w:tcPr>
            <w:tcW w:w="868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العربية</w:t>
            </w:r>
          </w:p>
        </w:tc>
        <w:tc>
          <w:tcPr>
            <w:tcW w:w="1017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الأوروبية</w:t>
            </w:r>
          </w:p>
        </w:tc>
        <w:tc>
          <w:tcPr>
            <w:tcW w:w="85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الاوقيانية</w:t>
            </w:r>
          </w:p>
        </w:tc>
        <w:tc>
          <w:tcPr>
            <w:tcW w:w="1209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الآسيوية</w:t>
            </w:r>
          </w:p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الغير عربية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الأميركية</w:t>
            </w:r>
          </w:p>
        </w:tc>
        <w:tc>
          <w:tcPr>
            <w:tcW w:w="122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الأفريقية</w:t>
            </w:r>
          </w:p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الغير عربية</w:t>
            </w:r>
          </w:p>
        </w:tc>
        <w:tc>
          <w:tcPr>
            <w:tcW w:w="85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مختلف*</w:t>
            </w:r>
          </w:p>
        </w:tc>
        <w:tc>
          <w:tcPr>
            <w:tcW w:w="1157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</w:tr>
      <w:tr w:rsidR="009231C2" w:rsidRPr="0005525E" w:rsidTr="009231C2">
        <w:trPr>
          <w:trHeight w:val="54"/>
          <w:jc w:val="center"/>
        </w:trPr>
        <w:tc>
          <w:tcPr>
            <w:tcW w:w="2789" w:type="dxa"/>
            <w:shd w:val="clear" w:color="auto" w:fill="auto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الحيوانية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444</w:t>
            </w:r>
          </w:p>
        </w:tc>
      </w:tr>
      <w:tr w:rsidR="009231C2" w:rsidRPr="0005525E" w:rsidTr="009231C2">
        <w:trPr>
          <w:trHeight w:val="54"/>
          <w:jc w:val="center"/>
        </w:trPr>
        <w:tc>
          <w:tcPr>
            <w:tcW w:w="2789" w:type="dxa"/>
            <w:shd w:val="clear" w:color="auto" w:fill="auto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النباتية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1,263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598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3,954</w:t>
            </w:r>
          </w:p>
        </w:tc>
      </w:tr>
      <w:tr w:rsidR="009231C2" w:rsidRPr="0005525E" w:rsidTr="009231C2">
        <w:trPr>
          <w:trHeight w:val="54"/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bookmarkStart w:id="103" w:name="_Hlk301525356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شحوم ودهون وزيوت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1,797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3,515</w:t>
            </w:r>
          </w:p>
        </w:tc>
      </w:tr>
      <w:bookmarkEnd w:id="103"/>
      <w:tr w:rsidR="009231C2" w:rsidRPr="0005525E" w:rsidTr="009231C2">
        <w:trPr>
          <w:trHeight w:val="54"/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منتجات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الاغذية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والتبغ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27,751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8,069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915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3,642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2,824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43,984</w:t>
            </w:r>
          </w:p>
        </w:tc>
      </w:tr>
      <w:tr w:rsidR="009231C2" w:rsidRPr="0005525E" w:rsidTr="009231C2">
        <w:trPr>
          <w:trHeight w:val="54"/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معدنية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650</w:t>
            </w:r>
          </w:p>
        </w:tc>
      </w:tr>
      <w:tr w:rsidR="009231C2" w:rsidRPr="0005525E" w:rsidTr="009231C2">
        <w:trPr>
          <w:trHeight w:val="54"/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منتجات الصناعات الكيماوية 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20,328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7,884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15,728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1,085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45,744</w:t>
            </w:r>
          </w:p>
        </w:tc>
      </w:tr>
      <w:tr w:rsidR="009231C2" w:rsidRPr="0005525E" w:rsidTr="009231C2">
        <w:trPr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104" w:name="HS07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لدائن ومصنوعاتها، مطاط ومصنوعاته</w:t>
            </w:r>
            <w:bookmarkEnd w:id="104"/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6,861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659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2,484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11,494</w:t>
            </w:r>
          </w:p>
        </w:tc>
      </w:tr>
      <w:tr w:rsidR="009231C2" w:rsidRPr="0005525E" w:rsidTr="009231C2">
        <w:trPr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جلود، جلود بفراء ومصنوعاتها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548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1,061</w:t>
            </w:r>
          </w:p>
        </w:tc>
      </w:tr>
      <w:tr w:rsidR="009231C2" w:rsidRPr="0005525E" w:rsidTr="009231C2">
        <w:trPr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خشب ومصنوعاته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1,077</w:t>
            </w:r>
          </w:p>
        </w:tc>
      </w:tr>
      <w:tr w:rsidR="009231C2" w:rsidRPr="0005525E" w:rsidTr="009231C2">
        <w:trPr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ورق وكرتون ومصنوعاتهما 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7,370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9,846</w:t>
            </w:r>
          </w:p>
        </w:tc>
      </w:tr>
      <w:tr w:rsidR="009231C2" w:rsidRPr="0005525E" w:rsidTr="009231C2">
        <w:trPr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مواد نسيجية ومصنوعاتها 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3,533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6,424</w:t>
            </w:r>
          </w:p>
        </w:tc>
      </w:tr>
      <w:tr w:rsidR="009231C2" w:rsidRPr="0005525E" w:rsidTr="009231C2">
        <w:trPr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أحذية، أغطية رأس، ريش 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897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998</w:t>
            </w:r>
          </w:p>
        </w:tc>
      </w:tr>
      <w:tr w:rsidR="009231C2" w:rsidRPr="0005525E" w:rsidTr="009231C2">
        <w:trPr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مصنوعات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حجر،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جبس،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اسمنت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وزجاج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1,674</w:t>
            </w:r>
          </w:p>
        </w:tc>
      </w:tr>
      <w:tr w:rsidR="009231C2" w:rsidRPr="0005525E" w:rsidTr="009231C2">
        <w:trPr>
          <w:trHeight w:val="633"/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لؤلؤ،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احجار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او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شبه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معادن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ثمينة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ومصنوعاتها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(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دون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الماس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وسبائك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الذهب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والفضة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بشكلها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الخامي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6,739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3,577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835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11,579</w:t>
            </w:r>
          </w:p>
        </w:tc>
      </w:tr>
      <w:tr w:rsidR="009231C2" w:rsidRPr="0005525E" w:rsidTr="009231C2">
        <w:trPr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معادن عادية ومصنوعاتها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3,307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4,848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13,120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2,320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23,758</w:t>
            </w:r>
          </w:p>
        </w:tc>
      </w:tr>
      <w:tr w:rsidR="009231C2" w:rsidRPr="0005525E" w:rsidTr="009231C2">
        <w:trPr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آلات وأجهزة ومعدات كهربائية 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20,040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1,636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2,045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10,714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1,149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36,098</w:t>
            </w:r>
          </w:p>
        </w:tc>
      </w:tr>
      <w:tr w:rsidR="009231C2" w:rsidRPr="0005525E" w:rsidTr="009231C2">
        <w:trPr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معدات نقل 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865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1,442</w:t>
            </w:r>
          </w:p>
        </w:tc>
      </w:tr>
      <w:tr w:rsidR="009231C2" w:rsidRPr="0005525E" w:rsidTr="009231C2">
        <w:trPr>
          <w:trHeight w:val="940"/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ادوات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واجهزة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للبصريات،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للقياس،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للطب؛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اصناف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الساعات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وادوات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موسيقية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1,102</w:t>
            </w:r>
          </w:p>
        </w:tc>
      </w:tr>
      <w:tr w:rsidR="009231C2" w:rsidRPr="0005525E" w:rsidTr="009231C2">
        <w:trPr>
          <w:trHeight w:val="303"/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أسلحة وذخائر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130</w:t>
            </w:r>
          </w:p>
        </w:tc>
      </w:tr>
      <w:tr w:rsidR="009231C2" w:rsidRPr="0005525E" w:rsidTr="009231C2">
        <w:trPr>
          <w:trHeight w:val="295"/>
          <w:jc w:val="center"/>
        </w:trPr>
        <w:tc>
          <w:tcPr>
            <w:tcW w:w="2789" w:type="dxa"/>
            <w:shd w:val="clear" w:color="auto" w:fill="auto"/>
            <w:vAlign w:val="bottom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105" w:name="HS20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سلع ومنتجات مختلفة</w:t>
            </w:r>
            <w:bookmarkEnd w:id="105"/>
          </w:p>
        </w:tc>
        <w:tc>
          <w:tcPr>
            <w:tcW w:w="868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4,004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1,088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5,402</w:t>
            </w:r>
          </w:p>
        </w:tc>
      </w:tr>
      <w:tr w:rsidR="009231C2" w:rsidRPr="0005525E" w:rsidTr="009231C2">
        <w:trPr>
          <w:trHeight w:val="117"/>
          <w:jc w:val="center"/>
        </w:trPr>
        <w:tc>
          <w:tcPr>
            <w:tcW w:w="2789" w:type="dxa"/>
            <w:shd w:val="clear" w:color="auto" w:fill="99CCFF"/>
            <w:vAlign w:val="center"/>
          </w:tcPr>
          <w:p w:rsidR="00433F37" w:rsidRPr="008F3F0A" w:rsidRDefault="00433F3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  <w:tc>
          <w:tcPr>
            <w:tcW w:w="868" w:type="dxa"/>
            <w:shd w:val="clear" w:color="auto" w:fill="99CCFF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108,594</w:t>
            </w:r>
          </w:p>
        </w:tc>
        <w:tc>
          <w:tcPr>
            <w:tcW w:w="1017" w:type="dxa"/>
            <w:shd w:val="clear" w:color="auto" w:fill="99CCFF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33,363</w:t>
            </w:r>
          </w:p>
        </w:tc>
        <w:tc>
          <w:tcPr>
            <w:tcW w:w="854" w:type="dxa"/>
            <w:shd w:val="clear" w:color="auto" w:fill="99CCFF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1,840</w:t>
            </w:r>
          </w:p>
        </w:tc>
        <w:tc>
          <w:tcPr>
            <w:tcW w:w="1209" w:type="dxa"/>
            <w:shd w:val="clear" w:color="auto" w:fill="99CCFF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18,977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21,653</w:t>
            </w:r>
          </w:p>
        </w:tc>
        <w:tc>
          <w:tcPr>
            <w:tcW w:w="1224" w:type="dxa"/>
            <w:shd w:val="clear" w:color="auto" w:fill="99CCFF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23,859</w:t>
            </w:r>
          </w:p>
        </w:tc>
        <w:tc>
          <w:tcPr>
            <w:tcW w:w="854" w:type="dxa"/>
            <w:shd w:val="clear" w:color="auto" w:fill="99CCFF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2,092</w:t>
            </w:r>
          </w:p>
        </w:tc>
        <w:tc>
          <w:tcPr>
            <w:tcW w:w="1157" w:type="dxa"/>
            <w:shd w:val="clear" w:color="auto" w:fill="99CCFF"/>
            <w:vAlign w:val="center"/>
          </w:tcPr>
          <w:p w:rsidR="00433F37" w:rsidRPr="00433F37" w:rsidRDefault="00433F37" w:rsidP="009231C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210,377</w:t>
            </w:r>
          </w:p>
        </w:tc>
      </w:tr>
    </w:tbl>
    <w:bookmarkEnd w:id="100"/>
    <w:bookmarkEnd w:id="101"/>
    <w:bookmarkEnd w:id="102"/>
    <w:p w:rsidR="00747910" w:rsidRDefault="00747910" w:rsidP="009231C2">
      <w:pPr>
        <w:spacing w:after="0" w:line="240" w:lineRule="auto"/>
        <w:ind w:left="-568"/>
        <w:jc w:val="lowKashida"/>
        <w:rPr>
          <w:rFonts w:ascii="Traditional Arabic" w:hAnsi="Traditional Arabic" w:cs="Traditional Arabic"/>
          <w:b/>
          <w:bCs/>
          <w:sz w:val="20"/>
          <w:szCs w:val="20"/>
          <w:lang w:bidi="ar-LB"/>
        </w:rPr>
      </w:pP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الأرقام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المبينة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أعلاه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هي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بآلاف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الدولارات</w:t>
      </w:r>
    </w:p>
    <w:p w:rsidR="009231C2" w:rsidRDefault="009231C2" w:rsidP="009231C2">
      <w:pPr>
        <w:spacing w:line="240" w:lineRule="auto"/>
        <w:ind w:left="-568"/>
        <w:rPr>
          <w:sz w:val="2"/>
          <w:szCs w:val="2"/>
        </w:rPr>
      </w:pPr>
      <w:r w:rsidRPr="00A018DF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>*</w:t>
      </w:r>
      <w:r w:rsidRPr="00A018D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يشمل</w:t>
      </w:r>
      <w:r w:rsidRPr="00A018DF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"</w:t>
      </w:r>
      <w:r w:rsidRPr="00A018D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مختلف</w:t>
      </w:r>
      <w:r w:rsidRPr="00A018DF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" </w:t>
      </w:r>
      <w:r w:rsidRPr="00A018D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البضاعة</w:t>
      </w:r>
      <w:r w:rsidRPr="00A018DF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018D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المصدرة</w:t>
      </w:r>
      <w:r w:rsidRPr="00A018DF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018D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إلى</w:t>
      </w:r>
      <w:r w:rsidRPr="00A018DF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018D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السوق</w:t>
      </w:r>
      <w:r w:rsidRPr="00A018DF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018D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الحرة</w:t>
      </w:r>
      <w:r w:rsidRPr="00A018DF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018D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وتلك</w:t>
      </w:r>
      <w:r w:rsidRPr="00A018DF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018D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التي</w:t>
      </w:r>
      <w:r w:rsidRPr="00A018DF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018D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تزود</w:t>
      </w:r>
      <w:r w:rsidRPr="00A018DF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018D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بها</w:t>
      </w:r>
      <w:r w:rsidRPr="00A018DF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018D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السفن</w:t>
      </w:r>
      <w:r w:rsidRPr="00A018DF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018DF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والطائرات</w:t>
      </w:r>
      <w:r w:rsidRPr="00A018DF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>.</w:t>
      </w:r>
    </w:p>
    <w:p w:rsidR="009231C2" w:rsidRPr="009231C2" w:rsidRDefault="009231C2" w:rsidP="00747910">
      <w:pPr>
        <w:spacing w:after="0" w:line="240" w:lineRule="auto"/>
        <w:ind w:left="-568"/>
        <w:jc w:val="lowKashida"/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</w:pPr>
    </w:p>
    <w:p w:rsidR="008F3F0A" w:rsidRDefault="008F3F0A" w:rsidP="00CA1063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286"/>
        <w:gridCol w:w="1351"/>
        <w:gridCol w:w="992"/>
        <w:gridCol w:w="992"/>
        <w:gridCol w:w="993"/>
        <w:gridCol w:w="946"/>
        <w:gridCol w:w="843"/>
        <w:gridCol w:w="905"/>
      </w:tblGrid>
      <w:tr w:rsidR="00433F37" w:rsidRPr="00931C42" w:rsidTr="00433F37">
        <w:trPr>
          <w:trHeight w:val="421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33F37" w:rsidRPr="00931C42" w:rsidRDefault="00433F37" w:rsidP="00357939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البرازيل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</w:tr>
      <w:tr w:rsidR="00433F37" w:rsidRPr="00931C42" w:rsidTr="00433F37">
        <w:trPr>
          <w:trHeight w:val="129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33F37" w:rsidRPr="00931C42" w:rsidRDefault="00433F37" w:rsidP="00357939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22,983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19,921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15,763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15,503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14,448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9,003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7,541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6,643</w:t>
            </w:r>
          </w:p>
        </w:tc>
      </w:tr>
    </w:tbl>
    <w:p w:rsidR="008F3F0A" w:rsidRPr="00DA4BE1" w:rsidRDefault="008F3F0A" w:rsidP="00DA4BE1">
      <w:pPr>
        <w:spacing w:after="0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078"/>
        <w:gridCol w:w="1417"/>
        <w:gridCol w:w="1134"/>
        <w:gridCol w:w="851"/>
        <w:gridCol w:w="850"/>
        <w:gridCol w:w="851"/>
        <w:gridCol w:w="850"/>
        <w:gridCol w:w="1277"/>
      </w:tblGrid>
      <w:tr w:rsidR="00433F37" w:rsidRPr="00931C42" w:rsidTr="00433F37">
        <w:trPr>
          <w:trHeight w:val="421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33F37" w:rsidRPr="00931C42" w:rsidRDefault="00433F37" w:rsidP="00357939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</w:tr>
      <w:tr w:rsidR="00433F37" w:rsidRPr="00931C42" w:rsidTr="00433F37">
        <w:trPr>
          <w:trHeight w:val="129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33F37" w:rsidRPr="00931C42" w:rsidRDefault="00433F37" w:rsidP="00357939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5,211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5,071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4,946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4,818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3,711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3,686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3,338</w:t>
            </w:r>
          </w:p>
        </w:tc>
      </w:tr>
    </w:tbl>
    <w:p w:rsidR="008F3F0A" w:rsidRPr="00DA4BE1" w:rsidRDefault="008F3F0A" w:rsidP="00DA4BE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1394"/>
        <w:gridCol w:w="850"/>
        <w:gridCol w:w="1203"/>
        <w:gridCol w:w="1020"/>
        <w:gridCol w:w="1255"/>
        <w:gridCol w:w="843"/>
        <w:gridCol w:w="843"/>
        <w:gridCol w:w="900"/>
      </w:tblGrid>
      <w:tr w:rsidR="00433F37" w:rsidRPr="00931C42" w:rsidTr="00433F37">
        <w:trPr>
          <w:trHeight w:val="421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33F37" w:rsidRPr="00931C42" w:rsidRDefault="00433F37" w:rsidP="00357939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الجزائر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بلغاريا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ليبيريا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اثيوبيا</w:t>
            </w:r>
          </w:p>
        </w:tc>
      </w:tr>
      <w:tr w:rsidR="00433F37" w:rsidRPr="00931C42" w:rsidTr="00433F37">
        <w:trPr>
          <w:trHeight w:val="129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33F37" w:rsidRPr="00931C42" w:rsidRDefault="00433F37" w:rsidP="00357939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2,943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2,718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2,643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2,553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2,490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2,388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2,180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1,991</w:t>
            </w:r>
          </w:p>
        </w:tc>
      </w:tr>
    </w:tbl>
    <w:p w:rsidR="008F3F0A" w:rsidRDefault="008F3F0A" w:rsidP="00CA1063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4712A5" w:rsidRDefault="004712A5" w:rsidP="00CA1063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420" w:type="dxa"/>
        <w:jc w:val="center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110"/>
        <w:gridCol w:w="1158"/>
        <w:gridCol w:w="1134"/>
        <w:gridCol w:w="1489"/>
        <w:gridCol w:w="992"/>
        <w:gridCol w:w="1337"/>
        <w:gridCol w:w="1003"/>
      </w:tblGrid>
      <w:tr w:rsidR="004712A5" w:rsidRPr="004712A5" w:rsidTr="00CA1063">
        <w:trPr>
          <w:trHeight w:val="710"/>
          <w:jc w:val="center"/>
        </w:trPr>
        <w:tc>
          <w:tcPr>
            <w:tcW w:w="2197" w:type="dxa"/>
            <w:shd w:val="clear" w:color="auto" w:fill="99CCFF"/>
            <w:vAlign w:val="center"/>
          </w:tcPr>
          <w:p w:rsidR="00F5166A" w:rsidRDefault="004712A5" w:rsidP="00F5166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قيمة الصادرات</w:t>
            </w:r>
          </w:p>
          <w:p w:rsidR="004712A5" w:rsidRPr="004712A5" w:rsidRDefault="004712A5" w:rsidP="00F5166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(مليون د.أ.)</w:t>
            </w:r>
          </w:p>
        </w:tc>
        <w:tc>
          <w:tcPr>
            <w:tcW w:w="1110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العربية</w:t>
            </w:r>
          </w:p>
        </w:tc>
        <w:tc>
          <w:tcPr>
            <w:tcW w:w="1158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الأوروبية</w:t>
            </w:r>
          </w:p>
        </w:tc>
        <w:tc>
          <w:tcPr>
            <w:tcW w:w="1134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الاوقيانية</w:t>
            </w:r>
          </w:p>
        </w:tc>
        <w:tc>
          <w:tcPr>
            <w:tcW w:w="1489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الآسيوية</w:t>
            </w:r>
          </w:p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غير العربية</w:t>
            </w:r>
          </w:p>
        </w:tc>
        <w:tc>
          <w:tcPr>
            <w:tcW w:w="992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الأميركية </w:t>
            </w:r>
          </w:p>
        </w:tc>
        <w:tc>
          <w:tcPr>
            <w:tcW w:w="1337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الإفريقية </w:t>
            </w:r>
          </w:p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العربية</w:t>
            </w:r>
          </w:p>
        </w:tc>
        <w:tc>
          <w:tcPr>
            <w:tcW w:w="1003" w:type="dxa"/>
            <w:shd w:val="clear" w:color="auto" w:fill="99CCFF"/>
            <w:vAlign w:val="center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433F37" w:rsidRPr="004712A5" w:rsidTr="00433F37">
        <w:trPr>
          <w:jc w:val="center"/>
        </w:trPr>
        <w:tc>
          <w:tcPr>
            <w:tcW w:w="2197" w:type="dxa"/>
            <w:shd w:val="clear" w:color="auto" w:fill="auto"/>
          </w:tcPr>
          <w:p w:rsidR="00433F37" w:rsidRPr="004712A5" w:rsidRDefault="00433F37" w:rsidP="00976A0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]1-0[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111</w:t>
            </w:r>
          </w:p>
        </w:tc>
      </w:tr>
      <w:tr w:rsidR="00433F37" w:rsidRPr="004712A5" w:rsidTr="00433F37">
        <w:trPr>
          <w:jc w:val="center"/>
        </w:trPr>
        <w:tc>
          <w:tcPr>
            <w:tcW w:w="2197" w:type="dxa"/>
            <w:shd w:val="clear" w:color="auto" w:fill="auto"/>
          </w:tcPr>
          <w:p w:rsidR="00433F37" w:rsidRPr="004712A5" w:rsidRDefault="00433F37" w:rsidP="00976A0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]5-1]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433F37" w:rsidRPr="004712A5" w:rsidTr="00433F37">
        <w:trPr>
          <w:jc w:val="center"/>
        </w:trPr>
        <w:tc>
          <w:tcPr>
            <w:tcW w:w="2197" w:type="dxa"/>
            <w:shd w:val="clear" w:color="auto" w:fill="auto"/>
          </w:tcPr>
          <w:p w:rsidR="00433F37" w:rsidRPr="004712A5" w:rsidRDefault="00433F37" w:rsidP="00976A0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]10-5]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33F37" w:rsidRPr="004712A5" w:rsidTr="00433F37">
        <w:trPr>
          <w:jc w:val="center"/>
        </w:trPr>
        <w:tc>
          <w:tcPr>
            <w:tcW w:w="2197" w:type="dxa"/>
            <w:shd w:val="clear" w:color="auto" w:fill="auto"/>
          </w:tcPr>
          <w:p w:rsidR="00433F37" w:rsidRPr="004712A5" w:rsidRDefault="00433F37" w:rsidP="00976A0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]15-10]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33F37" w:rsidRPr="004712A5" w:rsidTr="00433F37">
        <w:trPr>
          <w:jc w:val="center"/>
        </w:trPr>
        <w:tc>
          <w:tcPr>
            <w:tcW w:w="2197" w:type="dxa"/>
            <w:shd w:val="clear" w:color="auto" w:fill="auto"/>
          </w:tcPr>
          <w:p w:rsidR="00433F37" w:rsidRPr="004712A5" w:rsidRDefault="00433F37" w:rsidP="00976A0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أكثر من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15</w:t>
            </w: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مليون د.أ.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33F37" w:rsidRPr="004712A5" w:rsidTr="00433F37">
        <w:trPr>
          <w:jc w:val="center"/>
        </w:trPr>
        <w:tc>
          <w:tcPr>
            <w:tcW w:w="2197" w:type="dxa"/>
            <w:shd w:val="clear" w:color="auto" w:fill="99CCFF"/>
          </w:tcPr>
          <w:p w:rsidR="00433F37" w:rsidRPr="004712A5" w:rsidRDefault="00433F37" w:rsidP="00976A0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10" w:type="dxa"/>
            <w:shd w:val="clear" w:color="auto" w:fill="99CCFF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58" w:type="dxa"/>
            <w:shd w:val="clear" w:color="auto" w:fill="99CCFF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9" w:type="dxa"/>
            <w:shd w:val="clear" w:color="auto" w:fill="99CCFF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99CCFF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37" w:type="dxa"/>
            <w:shd w:val="clear" w:color="auto" w:fill="99CCFF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03" w:type="dxa"/>
            <w:shd w:val="clear" w:color="auto" w:fill="99CCFF"/>
            <w:vAlign w:val="center"/>
          </w:tcPr>
          <w:p w:rsidR="00433F37" w:rsidRPr="00433F37" w:rsidRDefault="00433F37" w:rsidP="00433F3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33F37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150</w:t>
            </w:r>
          </w:p>
        </w:tc>
      </w:tr>
    </w:tbl>
    <w:p w:rsidR="004712A5" w:rsidRDefault="004712A5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8F3F0A" w:rsidRDefault="008F3F0A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860E3" w:rsidRDefault="008860E3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8860E3" w:rsidRDefault="008860E3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FD623A" w:rsidRDefault="00FD623A" w:rsidP="00CA1063">
      <w:pPr>
        <w:ind w:left="-568" w:right="-284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495"/>
        <w:gridCol w:w="1418"/>
        <w:gridCol w:w="992"/>
        <w:gridCol w:w="794"/>
        <w:gridCol w:w="1474"/>
        <w:gridCol w:w="851"/>
        <w:gridCol w:w="850"/>
        <w:gridCol w:w="872"/>
      </w:tblGrid>
      <w:tr w:rsidR="004D41E0" w:rsidRPr="004D41E0" w:rsidTr="009231C2">
        <w:trPr>
          <w:trHeight w:val="960"/>
          <w:jc w:val="center"/>
        </w:trPr>
        <w:tc>
          <w:tcPr>
            <w:tcW w:w="2069" w:type="dxa"/>
            <w:shd w:val="clear" w:color="auto" w:fill="99CCFF"/>
            <w:vAlign w:val="center"/>
          </w:tcPr>
          <w:p w:rsidR="004D41E0" w:rsidRPr="00EB3DC8" w:rsidRDefault="004D41E0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EB3DC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منتجات المملكة الحيوانية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D41E0" w:rsidRPr="004D41E0" w:rsidRDefault="004D41E0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41E0" w:rsidRPr="004D41E0" w:rsidRDefault="004D41E0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2" w:type="dxa"/>
            <w:vAlign w:val="center"/>
          </w:tcPr>
          <w:p w:rsidR="004D41E0" w:rsidRPr="004D41E0" w:rsidRDefault="004D41E0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794" w:type="dxa"/>
            <w:vAlign w:val="center"/>
          </w:tcPr>
          <w:p w:rsidR="004D41E0" w:rsidRPr="004D41E0" w:rsidRDefault="004D41E0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474" w:type="dxa"/>
            <w:vAlign w:val="center"/>
          </w:tcPr>
          <w:p w:rsidR="004D41E0" w:rsidRPr="004D41E0" w:rsidRDefault="004D41E0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851" w:type="dxa"/>
            <w:vAlign w:val="center"/>
          </w:tcPr>
          <w:p w:rsidR="004D41E0" w:rsidRPr="004D41E0" w:rsidRDefault="004D41E0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850" w:type="dxa"/>
            <w:vAlign w:val="center"/>
          </w:tcPr>
          <w:p w:rsidR="004D41E0" w:rsidRPr="004D41E0" w:rsidRDefault="004D41E0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872" w:type="dxa"/>
            <w:vAlign w:val="center"/>
          </w:tcPr>
          <w:p w:rsidR="004D41E0" w:rsidRPr="004D41E0" w:rsidRDefault="004D41E0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</w:tr>
      <w:tr w:rsidR="004D41E0" w:rsidRPr="004D41E0" w:rsidTr="009231C2">
        <w:trPr>
          <w:trHeight w:val="279"/>
          <w:jc w:val="center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D41E0" w:rsidRPr="00EB3DC8" w:rsidRDefault="004D41E0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B3DC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1E0" w:rsidRPr="004D41E0" w:rsidRDefault="004D41E0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1E0" w:rsidRPr="004D41E0" w:rsidRDefault="004D41E0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41E0" w:rsidRPr="004D41E0" w:rsidRDefault="004D41E0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D41E0" w:rsidRPr="004D41E0" w:rsidRDefault="004D41E0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4D41E0" w:rsidRPr="004D41E0" w:rsidRDefault="004D41E0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1E0" w:rsidRPr="004D41E0" w:rsidRDefault="004D41E0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41E0" w:rsidRPr="004D41E0" w:rsidRDefault="004D41E0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4D41E0" w:rsidRPr="004D41E0" w:rsidRDefault="004D41E0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D41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</w:t>
            </w:r>
          </w:p>
        </w:tc>
      </w:tr>
    </w:tbl>
    <w:p w:rsidR="00D81704" w:rsidRDefault="00D81704" w:rsidP="00EB3DC8">
      <w:pPr>
        <w:spacing w:line="240" w:lineRule="auto"/>
        <w:rPr>
          <w:sz w:val="2"/>
          <w:szCs w:val="2"/>
          <w:rtl/>
        </w:rPr>
      </w:pP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495"/>
        <w:gridCol w:w="1134"/>
        <w:gridCol w:w="993"/>
        <w:gridCol w:w="1077"/>
        <w:gridCol w:w="989"/>
        <w:gridCol w:w="1194"/>
        <w:gridCol w:w="992"/>
        <w:gridCol w:w="862"/>
        <w:gridCol w:w="10"/>
      </w:tblGrid>
      <w:tr w:rsidR="00B4732E" w:rsidRPr="00A52215" w:rsidTr="009231C2">
        <w:trPr>
          <w:trHeight w:val="371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732E" w:rsidRPr="00A52215" w:rsidRDefault="00B4732E" w:rsidP="009231C2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r w:rsidRPr="00FF037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منتجات</w:t>
            </w:r>
            <w:r w:rsidRPr="00FF037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FF037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المملكة</w:t>
            </w:r>
            <w:r w:rsidRPr="00FF037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FF037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النباتية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السويد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استراليا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</w:tr>
      <w:tr w:rsidR="00B4732E" w:rsidRPr="00B4732E" w:rsidTr="009231C2">
        <w:trPr>
          <w:gridAfter w:val="1"/>
          <w:wAfter w:w="10" w:type="dxa"/>
          <w:trHeight w:hRule="exact" w:val="395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732E" w:rsidRPr="00A52215" w:rsidRDefault="00B4732E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E" w:rsidRPr="00B4732E" w:rsidRDefault="00B4732E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732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164</w:t>
            </w:r>
          </w:p>
        </w:tc>
      </w:tr>
    </w:tbl>
    <w:p w:rsidR="000A4B89" w:rsidRDefault="000A4B89" w:rsidP="00EB3DC8">
      <w:pPr>
        <w:spacing w:line="240" w:lineRule="auto"/>
        <w:rPr>
          <w:sz w:val="2"/>
          <w:szCs w:val="2"/>
        </w:rPr>
      </w:pP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229"/>
        <w:gridCol w:w="1417"/>
        <w:gridCol w:w="851"/>
        <w:gridCol w:w="1377"/>
        <w:gridCol w:w="766"/>
        <w:gridCol w:w="1259"/>
        <w:gridCol w:w="992"/>
        <w:gridCol w:w="862"/>
        <w:gridCol w:w="10"/>
      </w:tblGrid>
      <w:tr w:rsidR="00234E94" w:rsidRPr="00A52215" w:rsidTr="009231C2">
        <w:trPr>
          <w:trHeight w:val="371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34E94" w:rsidRPr="00A52215" w:rsidRDefault="00234E94" w:rsidP="009231C2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شحوم ودهون وزيوت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البرتغال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</w:tr>
      <w:tr w:rsidR="00234E94" w:rsidRPr="00234E94" w:rsidTr="009231C2">
        <w:trPr>
          <w:gridAfter w:val="1"/>
          <w:wAfter w:w="10" w:type="dxa"/>
          <w:trHeight w:hRule="exact" w:val="405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34E94" w:rsidRPr="00A52215" w:rsidRDefault="00234E94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94" w:rsidRPr="00234E94" w:rsidRDefault="00234E94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34E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149</w:t>
            </w:r>
          </w:p>
        </w:tc>
      </w:tr>
    </w:tbl>
    <w:p w:rsidR="00D81704" w:rsidRDefault="00D81704" w:rsidP="00A52215">
      <w:pPr>
        <w:spacing w:line="240" w:lineRule="auto"/>
        <w:rPr>
          <w:sz w:val="4"/>
          <w:szCs w:val="4"/>
          <w:rtl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073"/>
        <w:gridCol w:w="1257"/>
        <w:gridCol w:w="1256"/>
        <w:gridCol w:w="991"/>
        <w:gridCol w:w="995"/>
        <w:gridCol w:w="843"/>
        <w:gridCol w:w="843"/>
        <w:gridCol w:w="1532"/>
      </w:tblGrid>
      <w:tr w:rsidR="00D81704" w:rsidRPr="009E2607" w:rsidTr="009231C2">
        <w:trPr>
          <w:jc w:val="center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31167" w:rsidRPr="00A52215" w:rsidRDefault="0093116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منتجات صناعة الاغذية والتبغ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بلغاريا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</w:tr>
      <w:tr w:rsidR="00D81704" w:rsidRPr="009E2607" w:rsidTr="009231C2">
        <w:trPr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931167" w:rsidRPr="00A52215" w:rsidRDefault="0093116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8,475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6,024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2,862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2,803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2,015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1,989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1,980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167" w:rsidRPr="00931167" w:rsidRDefault="0093116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11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1,967</w:t>
            </w:r>
          </w:p>
        </w:tc>
      </w:tr>
    </w:tbl>
    <w:p w:rsidR="00D81704" w:rsidRDefault="00D81704" w:rsidP="00A52215">
      <w:pPr>
        <w:spacing w:line="240" w:lineRule="auto"/>
        <w:rPr>
          <w:sz w:val="4"/>
          <w:szCs w:val="4"/>
          <w:rtl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5"/>
        <w:gridCol w:w="1281"/>
        <w:gridCol w:w="1276"/>
        <w:gridCol w:w="845"/>
        <w:gridCol w:w="992"/>
        <w:gridCol w:w="993"/>
        <w:gridCol w:w="1264"/>
        <w:gridCol w:w="1020"/>
      </w:tblGrid>
      <w:tr w:rsidR="00386D47" w:rsidRPr="00A52215" w:rsidTr="009231C2">
        <w:trPr>
          <w:trHeight w:val="806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86D47" w:rsidRPr="00A52215" w:rsidRDefault="00386D4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منتجات معدنية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8D14D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  <w:lang w:bidi="ar-LB"/>
              </w:rPr>
              <w:t>مختلف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بلجيكا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سيراليون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</w:tr>
      <w:tr w:rsidR="00386D47" w:rsidRPr="00A52215" w:rsidTr="009231C2">
        <w:trPr>
          <w:trHeight w:val="339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86D47" w:rsidRPr="00A52215" w:rsidRDefault="00386D47" w:rsidP="009231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D47" w:rsidRPr="00386D47" w:rsidRDefault="00386D47" w:rsidP="009231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86D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</w:t>
            </w:r>
          </w:p>
        </w:tc>
      </w:tr>
    </w:tbl>
    <w:p w:rsidR="00D81704" w:rsidRDefault="00D81704" w:rsidP="00A52215">
      <w:pPr>
        <w:spacing w:line="240" w:lineRule="auto"/>
        <w:rPr>
          <w:sz w:val="2"/>
          <w:szCs w:val="2"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279"/>
        <w:gridCol w:w="987"/>
        <w:gridCol w:w="1134"/>
        <w:gridCol w:w="1221"/>
        <w:gridCol w:w="764"/>
        <w:gridCol w:w="1264"/>
        <w:gridCol w:w="1020"/>
      </w:tblGrid>
      <w:tr w:rsidR="0060582D" w:rsidRPr="00A52215" w:rsidTr="00C65847">
        <w:trPr>
          <w:trHeight w:val="209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0582D" w:rsidRPr="00A52215" w:rsidRDefault="0060582D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لدائن ومصنوعاتها، مطاط ومصنوعاته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60582D" w:rsidRPr="00A52215" w:rsidTr="00C65847">
        <w:trPr>
          <w:trHeight w:val="397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0582D" w:rsidRPr="00A52215" w:rsidRDefault="0060582D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2,352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1,445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595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582D" w:rsidRPr="0060582D" w:rsidRDefault="0060582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0582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323</w:t>
            </w:r>
          </w:p>
        </w:tc>
      </w:tr>
    </w:tbl>
    <w:p w:rsidR="00FF0373" w:rsidRPr="00A52215" w:rsidRDefault="00FF0373" w:rsidP="00A52215">
      <w:pPr>
        <w:spacing w:line="240" w:lineRule="auto"/>
        <w:rPr>
          <w:sz w:val="2"/>
          <w:szCs w:val="2"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279"/>
        <w:gridCol w:w="1276"/>
        <w:gridCol w:w="1077"/>
        <w:gridCol w:w="989"/>
        <w:gridCol w:w="924"/>
        <w:gridCol w:w="1104"/>
        <w:gridCol w:w="1020"/>
      </w:tblGrid>
      <w:tr w:rsidR="00DB2D86" w:rsidRPr="00A52215" w:rsidTr="00C65847">
        <w:trPr>
          <w:trHeight w:val="209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B2D86" w:rsidRPr="00A52215" w:rsidRDefault="00DB2D86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جلود، جلود بفراء ومصنوعاتها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البرتغال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</w:tr>
      <w:tr w:rsidR="00DB2D86" w:rsidRPr="00A52215" w:rsidTr="00C65847">
        <w:trPr>
          <w:trHeight w:val="397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B2D86" w:rsidRPr="00A52215" w:rsidRDefault="00DB2D86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93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77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2D86" w:rsidRPr="00DB2D86" w:rsidRDefault="00DB2D8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2D8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2"/>
          <w:szCs w:val="2"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349"/>
        <w:gridCol w:w="1275"/>
        <w:gridCol w:w="993"/>
        <w:gridCol w:w="1082"/>
        <w:gridCol w:w="989"/>
        <w:gridCol w:w="924"/>
        <w:gridCol w:w="1104"/>
        <w:gridCol w:w="1020"/>
      </w:tblGrid>
      <w:tr w:rsidR="00836498" w:rsidRPr="00A52215" w:rsidTr="00C65847">
        <w:trPr>
          <w:trHeight w:val="76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36498" w:rsidRPr="00A52215" w:rsidRDefault="00836498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خشب ومصنوعاته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سيشيل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زامبيا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</w:tr>
      <w:tr w:rsidR="00836498" w:rsidRPr="00A52215" w:rsidTr="00C65847">
        <w:trPr>
          <w:trHeight w:val="397"/>
          <w:jc w:val="center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36498" w:rsidRPr="00A52215" w:rsidRDefault="00836498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6498" w:rsidRPr="00836498" w:rsidRDefault="00836498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64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2"/>
          <w:szCs w:val="2"/>
        </w:rPr>
      </w:pPr>
    </w:p>
    <w:p w:rsidR="00D64B22" w:rsidRDefault="00D64B22" w:rsidP="00A52215">
      <w:pPr>
        <w:spacing w:line="240" w:lineRule="auto"/>
        <w:rPr>
          <w:sz w:val="2"/>
          <w:szCs w:val="2"/>
        </w:rPr>
      </w:pPr>
    </w:p>
    <w:p w:rsidR="00D64B22" w:rsidRDefault="00D64B22" w:rsidP="00A52215">
      <w:pPr>
        <w:spacing w:line="240" w:lineRule="auto"/>
        <w:rPr>
          <w:sz w:val="2"/>
          <w:szCs w:val="2"/>
        </w:rPr>
      </w:pPr>
    </w:p>
    <w:p w:rsidR="00D64B22" w:rsidRDefault="00D64B22" w:rsidP="00D64B22">
      <w:pPr>
        <w:spacing w:line="240" w:lineRule="auto"/>
        <w:rPr>
          <w:sz w:val="2"/>
          <w:szCs w:val="2"/>
          <w:rtl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تابع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،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نيسان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1275"/>
        <w:gridCol w:w="856"/>
        <w:gridCol w:w="1276"/>
        <w:gridCol w:w="1077"/>
        <w:gridCol w:w="989"/>
        <w:gridCol w:w="924"/>
        <w:gridCol w:w="1104"/>
        <w:gridCol w:w="1020"/>
      </w:tblGrid>
      <w:tr w:rsidR="00C65847" w:rsidRPr="00A52215" w:rsidTr="00034F86">
        <w:trPr>
          <w:trHeight w:val="175"/>
          <w:jc w:val="center"/>
        </w:trPr>
        <w:tc>
          <w:tcPr>
            <w:tcW w:w="2284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C65847" w:rsidRPr="00A52215" w:rsidRDefault="00C65847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ورق وكرتون ومصنوعاتهما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المغرب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</w:tr>
      <w:tr w:rsidR="00C65847" w:rsidRPr="00A52215" w:rsidTr="00034F86">
        <w:trPr>
          <w:trHeight w:val="397"/>
          <w:jc w:val="center"/>
        </w:trPr>
        <w:tc>
          <w:tcPr>
            <w:tcW w:w="228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C65847" w:rsidRPr="00A52215" w:rsidRDefault="00C65847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1,796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827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812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551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847" w:rsidRPr="002C4D54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C4D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306</w:t>
            </w:r>
          </w:p>
        </w:tc>
      </w:tr>
    </w:tbl>
    <w:p w:rsidR="00C65847" w:rsidRDefault="00C65847" w:rsidP="000C6451">
      <w:pPr>
        <w:spacing w:line="240" w:lineRule="auto"/>
        <w:rPr>
          <w:sz w:val="2"/>
          <w:szCs w:val="2"/>
        </w:rPr>
      </w:pPr>
    </w:p>
    <w:tbl>
      <w:tblPr>
        <w:bidiVisual/>
        <w:tblW w:w="10732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1311"/>
        <w:gridCol w:w="1418"/>
        <w:gridCol w:w="850"/>
        <w:gridCol w:w="905"/>
        <w:gridCol w:w="989"/>
        <w:gridCol w:w="924"/>
        <w:gridCol w:w="1104"/>
        <w:gridCol w:w="1020"/>
      </w:tblGrid>
      <w:tr w:rsidR="00C65847" w:rsidRPr="00A52215" w:rsidTr="00C65847">
        <w:trPr>
          <w:trHeight w:val="188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65847" w:rsidRPr="00A52215" w:rsidRDefault="00C65847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أحذية، أغطية رأس، ريش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عمان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</w:tr>
      <w:tr w:rsidR="00C65847" w:rsidRPr="00A52215" w:rsidTr="00C65847">
        <w:trPr>
          <w:trHeight w:val="397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65847" w:rsidRPr="00A52215" w:rsidRDefault="00C65847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47" w:rsidRPr="00AD7E87" w:rsidRDefault="00C6584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D7E8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</w:t>
            </w:r>
          </w:p>
        </w:tc>
      </w:tr>
    </w:tbl>
    <w:p w:rsidR="00C65847" w:rsidRPr="000C6451" w:rsidRDefault="00C65847" w:rsidP="000C6451">
      <w:pPr>
        <w:spacing w:line="240" w:lineRule="auto"/>
        <w:rPr>
          <w:sz w:val="2"/>
          <w:szCs w:val="2"/>
          <w:rtl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923"/>
        <w:gridCol w:w="851"/>
        <w:gridCol w:w="1417"/>
        <w:gridCol w:w="1418"/>
        <w:gridCol w:w="850"/>
        <w:gridCol w:w="851"/>
        <w:gridCol w:w="1284"/>
        <w:gridCol w:w="985"/>
      </w:tblGrid>
      <w:tr w:rsidR="00B406B6" w:rsidRPr="00A52215" w:rsidTr="00C65847">
        <w:trPr>
          <w:trHeight w:val="188"/>
          <w:jc w:val="center"/>
        </w:trPr>
        <w:tc>
          <w:tcPr>
            <w:tcW w:w="2195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B406B6" w:rsidRPr="00A52215" w:rsidRDefault="00B406B6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مصنوعات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حجر،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جبس،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اسمنت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وزجاج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ومصنوعاته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ليبيريا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الغابون</w:t>
            </w:r>
          </w:p>
        </w:tc>
      </w:tr>
      <w:tr w:rsidR="00B406B6" w:rsidRPr="00A52215" w:rsidTr="00C65847">
        <w:trPr>
          <w:trHeight w:val="188"/>
          <w:jc w:val="center"/>
        </w:trPr>
        <w:tc>
          <w:tcPr>
            <w:tcW w:w="219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406B6" w:rsidRPr="00A52215" w:rsidRDefault="00B406B6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85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6B6" w:rsidRPr="00B406B6" w:rsidRDefault="00B406B6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406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49</w:t>
            </w:r>
          </w:p>
        </w:tc>
      </w:tr>
    </w:tbl>
    <w:p w:rsid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070"/>
        <w:gridCol w:w="1206"/>
        <w:gridCol w:w="1261"/>
        <w:gridCol w:w="999"/>
        <w:gridCol w:w="975"/>
        <w:gridCol w:w="804"/>
        <w:gridCol w:w="850"/>
        <w:gridCol w:w="1419"/>
      </w:tblGrid>
      <w:tr w:rsidR="00150EFD" w:rsidRPr="00A52215" w:rsidTr="00C65847">
        <w:trPr>
          <w:trHeight w:val="534"/>
          <w:jc w:val="center"/>
        </w:trPr>
        <w:tc>
          <w:tcPr>
            <w:tcW w:w="2190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150EFD" w:rsidRPr="00A52215" w:rsidRDefault="00150EFD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LB"/>
              </w:rPr>
              <w:t>معادن عادية ومصنوعاتها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الهند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الصين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</w:tr>
      <w:tr w:rsidR="00150EFD" w:rsidRPr="00A52215" w:rsidTr="00C65847">
        <w:trPr>
          <w:trHeight w:val="323"/>
          <w:jc w:val="center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50EFD" w:rsidRPr="00A52215" w:rsidRDefault="00150EFD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5,760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5,183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1,845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779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737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691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EFD" w:rsidRPr="00150EFD" w:rsidRDefault="00150EFD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0E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631</w:t>
            </w:r>
          </w:p>
        </w:tc>
      </w:tr>
    </w:tbl>
    <w:p w:rsid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311"/>
        <w:gridCol w:w="851"/>
        <w:gridCol w:w="1417"/>
        <w:gridCol w:w="869"/>
        <w:gridCol w:w="987"/>
        <w:gridCol w:w="1263"/>
        <w:gridCol w:w="855"/>
        <w:gridCol w:w="989"/>
      </w:tblGrid>
      <w:tr w:rsidR="00245411" w:rsidRPr="00A52215" w:rsidTr="00C65847">
        <w:trPr>
          <w:trHeight w:val="310"/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45411" w:rsidRPr="00A52215" w:rsidRDefault="00245411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معدات نقل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ايران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</w:tr>
      <w:tr w:rsidR="00245411" w:rsidRPr="00A52215" w:rsidTr="00C65847">
        <w:trPr>
          <w:trHeight w:val="310"/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45411" w:rsidRPr="00A52215" w:rsidRDefault="00245411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98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74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411" w:rsidRPr="00245411" w:rsidRDefault="00245411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541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</w:t>
            </w:r>
          </w:p>
        </w:tc>
      </w:tr>
    </w:tbl>
    <w:p w:rsidR="007A2430" w:rsidRDefault="007A2430" w:rsidP="007A2430">
      <w:pPr>
        <w:spacing w:line="240" w:lineRule="auto"/>
        <w:rPr>
          <w:sz w:val="2"/>
          <w:szCs w:val="2"/>
          <w:rtl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886"/>
        <w:gridCol w:w="1276"/>
        <w:gridCol w:w="1559"/>
        <w:gridCol w:w="851"/>
        <w:gridCol w:w="1134"/>
        <w:gridCol w:w="859"/>
        <w:gridCol w:w="988"/>
        <w:gridCol w:w="989"/>
      </w:tblGrid>
      <w:tr w:rsidR="00343434" w:rsidRPr="00A52215" w:rsidTr="00C65847">
        <w:trPr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343434" w:rsidRPr="00A52215" w:rsidRDefault="00343434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ادوات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واجهزة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للبصريات،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للقياس،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للطب؛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اصناف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صناعة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الساعات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وادوات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موسيقية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البحرين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</w:tr>
      <w:tr w:rsidR="00343434" w:rsidRPr="00A52215" w:rsidTr="00C65847">
        <w:trPr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43434" w:rsidRPr="00A52215" w:rsidRDefault="00343434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434" w:rsidRPr="00343434" w:rsidRDefault="00343434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343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178"/>
        <w:gridCol w:w="1269"/>
        <w:gridCol w:w="990"/>
        <w:gridCol w:w="890"/>
        <w:gridCol w:w="1108"/>
        <w:gridCol w:w="1130"/>
        <w:gridCol w:w="988"/>
        <w:gridCol w:w="989"/>
      </w:tblGrid>
      <w:tr w:rsidR="00F462F7" w:rsidRPr="00A52215" w:rsidTr="00C65847">
        <w:trPr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F462F7" w:rsidRPr="00A52215" w:rsidRDefault="00F462F7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اسلحة وذخائر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462F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462F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مالي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</w:tr>
      <w:tr w:rsidR="00F462F7" w:rsidRPr="00A52215" w:rsidTr="00C65847">
        <w:trPr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462F7" w:rsidRPr="00A52215" w:rsidRDefault="00F462F7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462F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462F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62F7" w:rsidRPr="00F462F7" w:rsidRDefault="00F462F7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</w:tr>
    </w:tbl>
    <w:p w:rsidR="00840AE0" w:rsidRPr="007A2430" w:rsidRDefault="00840AE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453"/>
        <w:gridCol w:w="994"/>
        <w:gridCol w:w="707"/>
        <w:gridCol w:w="1418"/>
        <w:gridCol w:w="1275"/>
        <w:gridCol w:w="993"/>
        <w:gridCol w:w="713"/>
        <w:gridCol w:w="989"/>
      </w:tblGrid>
      <w:tr w:rsidR="00577865" w:rsidRPr="00A52215" w:rsidTr="00C65847">
        <w:trPr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577865" w:rsidRPr="00A52215" w:rsidRDefault="00577865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سلع ومنتجات مختلفة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</w:tr>
      <w:tr w:rsidR="00577865" w:rsidRPr="00A52215" w:rsidTr="00C65847">
        <w:trPr>
          <w:jc w:val="center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577865" w:rsidRPr="00A52215" w:rsidRDefault="00577865" w:rsidP="00C65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1,450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886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449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865" w:rsidRPr="00577865" w:rsidRDefault="00577865" w:rsidP="00C65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7786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184</w:t>
            </w:r>
          </w:p>
        </w:tc>
      </w:tr>
    </w:tbl>
    <w:p w:rsidR="00F30F76" w:rsidRDefault="00F30F76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F30F76" w:rsidSect="00393E43">
          <w:footerReference w:type="default" r:id="rId17"/>
          <w:pgSz w:w="11906" w:h="16838"/>
          <w:pgMar w:top="1440" w:right="1134" w:bottom="1440" w:left="1134" w:header="720" w:footer="38" w:gutter="0"/>
          <w:cols w:space="720"/>
          <w:bidi/>
          <w:rtlGutter/>
          <w:docGrid w:linePitch="360"/>
        </w:sectPr>
      </w:pPr>
    </w:p>
    <w:p w:rsidR="00D2793B" w:rsidRDefault="00D2793B" w:rsidP="00D2793B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المصدرة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A705B9" w:rsidRPr="00463235" w:rsidRDefault="0016529A" w:rsidP="005039F8">
      <w:pPr>
        <w:ind w:left="-784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16529A">
        <w:rPr>
          <w:noProof/>
          <w:rtl/>
        </w:rPr>
        <w:drawing>
          <wp:inline distT="0" distB="0" distL="0" distR="0" wp14:anchorId="58F3A041" wp14:editId="1557B8E1">
            <wp:extent cx="9579935" cy="440952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670" cy="441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530845" w:rsidRDefault="00530845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530845" w:rsidSect="00393E43">
          <w:footerReference w:type="default" r:id="rId19"/>
          <w:pgSz w:w="16838" w:h="11906" w:orient="landscape"/>
          <w:pgMar w:top="1134" w:right="1440" w:bottom="1134" w:left="1440" w:header="720" w:footer="206" w:gutter="0"/>
          <w:cols w:space="720"/>
          <w:bidi/>
          <w:rtlGutter/>
          <w:docGrid w:linePitch="360"/>
        </w:sectPr>
      </w:pPr>
    </w:p>
    <w:p w:rsidR="001777EC" w:rsidRDefault="001777EC" w:rsidP="008968B0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17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2015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–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2016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–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3C25AC" w:rsidRPr="00A971F9" w:rsidTr="00C76590">
        <w:tc>
          <w:tcPr>
            <w:tcW w:w="1642" w:type="dxa"/>
            <w:shd w:val="clear" w:color="auto" w:fill="99CCFF"/>
            <w:vAlign w:val="center"/>
          </w:tcPr>
          <w:p w:rsidR="003C25AC" w:rsidRPr="00A971F9" w:rsidRDefault="003C25AC" w:rsidP="00ED228C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الشهر</w:t>
            </w:r>
          </w:p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725181045"/>
              <w:lock w:val="conten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2015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594858007"/>
              <w:lock w:val="conten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2016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399013739"/>
              <w:lock w:val="conten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2017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50666682"/>
              <w:lock w:val="contentLocked"/>
            </w:sdtPr>
            <w:sdtEndPr/>
            <w:sdtContent>
              <w:p w:rsidR="003C25AC" w:rsidRPr="00A971F9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3C25AC" w:rsidRPr="00A971F9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5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/201</w:t>
                </w: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7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722949392"/>
              <w:lock w:val="contentLocked"/>
            </w:sdtPr>
            <w:sdtEndPr/>
            <w:sdtContent>
              <w:p w:rsidR="003C25AC" w:rsidRPr="00A971F9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3C25AC" w:rsidRPr="00A971F9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6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/201</w:t>
                </w: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7</w:t>
                </w:r>
              </w:p>
            </w:sdtContent>
          </w:sdt>
        </w:tc>
      </w:tr>
      <w:tr w:rsidR="003C25AC" w:rsidRPr="00A971F9" w:rsidTr="005759EC">
        <w:tc>
          <w:tcPr>
            <w:tcW w:w="1642" w:type="dxa"/>
            <w:vAlign w:val="center"/>
          </w:tcPr>
          <w:p w:rsidR="003C25AC" w:rsidRPr="00A971F9" w:rsidRDefault="003C25AC" w:rsidP="00ED228C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Traditional Arabic" w:hAnsi="Traditional Arabic" w:cs="Traditional Arabic"/>
                  <w:b/>
                  <w:bCs/>
                  <w:sz w:val="28"/>
                  <w:szCs w:val="28"/>
                  <w:rtl/>
                </w:rPr>
                <w:alias w:val="locked"/>
                <w:tag w:val="locked"/>
                <w:id w:val="-1962102024"/>
                <w:lock w:val="contentLocked"/>
              </w:sdtPr>
              <w:sdtEndPr/>
              <w:sdtContent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الثاني</w:t>
                </w:r>
              </w:sdtContent>
            </w:sdt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20.5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25.3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21.0</w:t>
            </w: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  <w:r w:rsidRPr="00A34C97"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2.4%</w:t>
            </w: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  <w:r w:rsidRPr="00A34C97"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-17.1%</w:t>
            </w:r>
          </w:p>
        </w:tc>
      </w:tr>
      <w:tr w:rsidR="005759EC" w:rsidRPr="00A971F9" w:rsidTr="005759EC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161658505"/>
              <w:lock w:val="contentLocked"/>
            </w:sdtPr>
            <w:sdtEndPr/>
            <w:sdtContent>
              <w:p w:rsidR="005759EC" w:rsidRPr="00A971F9" w:rsidRDefault="005759EC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شباط</w:t>
                </w:r>
              </w:p>
            </w:sdtContent>
          </w:sdt>
        </w:tc>
        <w:tc>
          <w:tcPr>
            <w:tcW w:w="1642" w:type="dxa"/>
            <w:vAlign w:val="center"/>
          </w:tcPr>
          <w:p w:rsidR="005759EC" w:rsidRPr="00301A76" w:rsidRDefault="005759E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22.3</w:t>
            </w:r>
          </w:p>
        </w:tc>
        <w:tc>
          <w:tcPr>
            <w:tcW w:w="1642" w:type="dxa"/>
            <w:vAlign w:val="center"/>
          </w:tcPr>
          <w:p w:rsidR="005759EC" w:rsidRPr="00301A76" w:rsidRDefault="005759E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17.3</w:t>
            </w:r>
          </w:p>
        </w:tc>
        <w:tc>
          <w:tcPr>
            <w:tcW w:w="1642" w:type="dxa"/>
            <w:vAlign w:val="center"/>
          </w:tcPr>
          <w:p w:rsidR="005759EC" w:rsidRPr="005759EC" w:rsidRDefault="005759E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759EC">
              <w:rPr>
                <w:rFonts w:ascii="Traditional Arabic" w:hAnsi="Traditional Arabic" w:cs="Traditional Arabic"/>
                <w:sz w:val="28"/>
                <w:szCs w:val="28"/>
              </w:rPr>
              <w:t>10.7</w:t>
            </w:r>
          </w:p>
        </w:tc>
        <w:tc>
          <w:tcPr>
            <w:tcW w:w="1643" w:type="dxa"/>
            <w:vAlign w:val="bottom"/>
          </w:tcPr>
          <w:p w:rsidR="005759EC" w:rsidRPr="005759EC" w:rsidRDefault="005759EC" w:rsidP="005759EC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  <w:r w:rsidRPr="005759EC"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-52.1%</w:t>
            </w:r>
          </w:p>
        </w:tc>
        <w:tc>
          <w:tcPr>
            <w:tcW w:w="1643" w:type="dxa"/>
            <w:vAlign w:val="bottom"/>
          </w:tcPr>
          <w:p w:rsidR="005759EC" w:rsidRPr="005759EC" w:rsidRDefault="005759EC" w:rsidP="005759EC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  <w:r w:rsidRPr="005759EC"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-38.3%</w:t>
            </w:r>
          </w:p>
        </w:tc>
      </w:tr>
      <w:tr w:rsidR="00FE5BA8" w:rsidRPr="00A971F9" w:rsidTr="00D2453A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906410806"/>
              <w:lock w:val="contentLocked"/>
            </w:sdtPr>
            <w:sdtEndPr/>
            <w:sdtContent>
              <w:p w:rsidR="00FE5BA8" w:rsidRPr="00A971F9" w:rsidRDefault="00FE5BA8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آذار</w:t>
                </w:r>
              </w:p>
            </w:sdtContent>
          </w:sdt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20.5</w:t>
            </w:r>
          </w:p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25.1</w:t>
            </w:r>
          </w:p>
        </w:tc>
        <w:tc>
          <w:tcPr>
            <w:tcW w:w="1642" w:type="dxa"/>
            <w:vAlign w:val="bottom"/>
          </w:tcPr>
          <w:p w:rsidR="00FE5BA8" w:rsidRPr="00FE5BA8" w:rsidRDefault="00FE5BA8" w:rsidP="00FE5BA8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5BA8">
              <w:rPr>
                <w:rFonts w:ascii="Traditional Arabic" w:hAnsi="Traditional Arabic" w:cs="Traditional Arabic"/>
                <w:sz w:val="28"/>
                <w:szCs w:val="28"/>
              </w:rPr>
              <w:t>20.2</w:t>
            </w:r>
          </w:p>
        </w:tc>
        <w:tc>
          <w:tcPr>
            <w:tcW w:w="1643" w:type="dxa"/>
            <w:vAlign w:val="bottom"/>
          </w:tcPr>
          <w:p w:rsidR="00FE5BA8" w:rsidRPr="00FE5BA8" w:rsidRDefault="00FE5BA8" w:rsidP="00FE5BA8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  <w:r w:rsidRPr="00FE5BA8"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-1.3%</w:t>
            </w:r>
          </w:p>
        </w:tc>
        <w:tc>
          <w:tcPr>
            <w:tcW w:w="1643" w:type="dxa"/>
            <w:vAlign w:val="bottom"/>
          </w:tcPr>
          <w:p w:rsidR="00FE5BA8" w:rsidRPr="00FE5BA8" w:rsidRDefault="00FE5BA8" w:rsidP="00FE5BA8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  <w:r w:rsidRPr="00FE5BA8"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-19.4%</w:t>
            </w:r>
          </w:p>
        </w:tc>
      </w:tr>
      <w:tr w:rsidR="00FE5BA8" w:rsidRPr="00A971F9" w:rsidTr="00D2453A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811556381"/>
              <w:lock w:val="contentLocked"/>
            </w:sdtPr>
            <w:sdtEndPr>
              <w:rPr>
                <w:lang w:bidi="ar-LB"/>
              </w:rPr>
            </w:sdtEndPr>
            <w:sdtContent>
              <w:p w:rsidR="00FE5BA8" w:rsidRPr="00A971F9" w:rsidRDefault="00FE5BA8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نيسان</w:t>
                </w:r>
              </w:p>
            </w:sdtContent>
          </w:sdt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19.1</w:t>
            </w:r>
          </w:p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22.8</w:t>
            </w:r>
          </w:p>
        </w:tc>
        <w:tc>
          <w:tcPr>
            <w:tcW w:w="1642" w:type="dxa"/>
            <w:vAlign w:val="bottom"/>
          </w:tcPr>
          <w:p w:rsidR="00FE5BA8" w:rsidRPr="00FE5BA8" w:rsidRDefault="00FE5BA8" w:rsidP="00FE5BA8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5BA8">
              <w:rPr>
                <w:rFonts w:ascii="Traditional Arabic" w:hAnsi="Traditional Arabic" w:cs="Traditional Arabic"/>
                <w:sz w:val="28"/>
                <w:szCs w:val="28"/>
              </w:rPr>
              <w:t>18.0</w:t>
            </w:r>
          </w:p>
        </w:tc>
        <w:tc>
          <w:tcPr>
            <w:tcW w:w="1643" w:type="dxa"/>
            <w:vAlign w:val="bottom"/>
          </w:tcPr>
          <w:p w:rsidR="00FE5BA8" w:rsidRPr="00FE5BA8" w:rsidRDefault="00FE5BA8" w:rsidP="00FE5BA8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  <w:r w:rsidRPr="00FE5BA8"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-5.8%</w:t>
            </w:r>
          </w:p>
        </w:tc>
        <w:tc>
          <w:tcPr>
            <w:tcW w:w="1643" w:type="dxa"/>
            <w:vAlign w:val="bottom"/>
          </w:tcPr>
          <w:p w:rsidR="00FE5BA8" w:rsidRPr="00FE5BA8" w:rsidRDefault="00FE5BA8" w:rsidP="00FE5BA8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  <w:r w:rsidRPr="00FE5BA8"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-20.9%</w:t>
            </w:r>
          </w:p>
        </w:tc>
      </w:tr>
      <w:tr w:rsidR="00FE5BA8" w:rsidRPr="00A971F9" w:rsidTr="00D2453A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85268112"/>
              <w:lock w:val="contentLocked"/>
            </w:sdtPr>
            <w:sdtEndPr/>
            <w:sdtContent>
              <w:p w:rsidR="00FE5BA8" w:rsidRPr="00A971F9" w:rsidRDefault="00FE5BA8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ايار</w:t>
                </w:r>
              </w:p>
            </w:sdtContent>
          </w:sdt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28.0</w:t>
            </w:r>
          </w:p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20.5</w:t>
            </w:r>
          </w:p>
        </w:tc>
        <w:tc>
          <w:tcPr>
            <w:tcW w:w="1642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</w:tr>
      <w:tr w:rsidR="00FE5BA8" w:rsidRPr="00A971F9" w:rsidTr="00D2453A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869272811"/>
              <w:lock w:val="contentLocked"/>
            </w:sdtPr>
            <w:sdtEndPr/>
            <w:sdtContent>
              <w:p w:rsidR="00FE5BA8" w:rsidRPr="00A971F9" w:rsidRDefault="00FE5BA8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حزيران</w:t>
                </w:r>
              </w:p>
            </w:sdtContent>
          </w:sdt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23.7</w:t>
            </w:r>
          </w:p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20.0</w:t>
            </w:r>
          </w:p>
        </w:tc>
        <w:tc>
          <w:tcPr>
            <w:tcW w:w="1642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</w:tr>
      <w:tr w:rsidR="00FE5BA8" w:rsidRPr="00A971F9" w:rsidTr="00D2453A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792133796"/>
              <w:lock w:val="contentLocked"/>
            </w:sdtPr>
            <w:sdtEndPr/>
            <w:sdtContent>
              <w:p w:rsidR="00FE5BA8" w:rsidRPr="00A971F9" w:rsidRDefault="00FE5BA8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تموز</w:t>
                </w:r>
              </w:p>
            </w:sdtContent>
          </w:sdt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20.1</w:t>
            </w:r>
          </w:p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16.8</w:t>
            </w:r>
          </w:p>
        </w:tc>
        <w:tc>
          <w:tcPr>
            <w:tcW w:w="1642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</w:tr>
      <w:tr w:rsidR="00FE5BA8" w:rsidRPr="00A971F9" w:rsidTr="00D2453A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92832293"/>
              <w:lock w:val="contentLocked"/>
            </w:sdtPr>
            <w:sdtEndPr/>
            <w:sdtContent>
              <w:p w:rsidR="00FE5BA8" w:rsidRPr="00A971F9" w:rsidRDefault="00FE5BA8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آب</w:t>
                </w:r>
              </w:p>
            </w:sdtContent>
          </w:sdt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21.3</w:t>
            </w:r>
          </w:p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19.0</w:t>
            </w:r>
          </w:p>
        </w:tc>
        <w:tc>
          <w:tcPr>
            <w:tcW w:w="1642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</w:tr>
      <w:tr w:rsidR="00FE5BA8" w:rsidRPr="00A971F9" w:rsidTr="00D2453A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86321740"/>
              <w:lock w:val="contentLocked"/>
            </w:sdtPr>
            <w:sdtEndPr/>
            <w:sdtContent>
              <w:p w:rsidR="00FE5BA8" w:rsidRPr="00A971F9" w:rsidRDefault="00FE5BA8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ايلول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13.8</w:t>
            </w:r>
          </w:p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16.2</w:t>
            </w:r>
          </w:p>
        </w:tc>
        <w:tc>
          <w:tcPr>
            <w:tcW w:w="1642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</w:tr>
      <w:tr w:rsidR="00FE5BA8" w:rsidRPr="00A971F9" w:rsidTr="00D2453A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01358866"/>
              <w:lock w:val="contentLocked"/>
            </w:sdtPr>
            <w:sdtEndPr/>
            <w:sdtContent>
              <w:p w:rsidR="00FE5BA8" w:rsidRPr="00A971F9" w:rsidRDefault="00FE5BA8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الاول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16.5</w:t>
            </w:r>
          </w:p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14.5</w:t>
            </w:r>
          </w:p>
        </w:tc>
        <w:tc>
          <w:tcPr>
            <w:tcW w:w="1642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</w:tr>
      <w:tr w:rsidR="00FE5BA8" w:rsidRPr="00A971F9" w:rsidTr="00D2453A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103096397"/>
              <w:lock w:val="contentLocked"/>
            </w:sdtPr>
            <w:sdtEndPr/>
            <w:sdtContent>
              <w:p w:rsidR="00FE5BA8" w:rsidRPr="00A971F9" w:rsidRDefault="00FE5BA8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الثاني</w:t>
                </w:r>
              </w:p>
            </w:sdtContent>
          </w:sdt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18.9</w:t>
            </w:r>
          </w:p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20.0</w:t>
            </w:r>
          </w:p>
        </w:tc>
        <w:tc>
          <w:tcPr>
            <w:tcW w:w="1642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</w:tr>
      <w:tr w:rsidR="00FE5BA8" w:rsidRPr="00A971F9" w:rsidTr="00D2453A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575701588"/>
              <w:lock w:val="contentLocked"/>
            </w:sdtPr>
            <w:sdtEndPr/>
            <w:sdtContent>
              <w:p w:rsidR="00FE5BA8" w:rsidRPr="00A971F9" w:rsidRDefault="00FE5BA8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الاول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18.7</w:t>
            </w:r>
          </w:p>
        </w:tc>
        <w:tc>
          <w:tcPr>
            <w:tcW w:w="1642" w:type="dxa"/>
            <w:vAlign w:val="center"/>
          </w:tcPr>
          <w:p w:rsidR="00FE5BA8" w:rsidRPr="00301A76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17.9</w:t>
            </w:r>
          </w:p>
        </w:tc>
        <w:tc>
          <w:tcPr>
            <w:tcW w:w="1642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1643" w:type="dxa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</w:tr>
      <w:tr w:rsidR="00FE5BA8" w:rsidRPr="00A971F9" w:rsidTr="00D2453A">
        <w:tc>
          <w:tcPr>
            <w:tcW w:w="1642" w:type="dxa"/>
            <w:shd w:val="clear" w:color="auto" w:fill="99CCFF"/>
            <w:vAlign w:val="bottom"/>
          </w:tcPr>
          <w:p w:rsidR="00FE5BA8" w:rsidRPr="00A971F9" w:rsidRDefault="00FE5BA8" w:rsidP="00C7659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FE5BA8" w:rsidRPr="00A34C97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34C9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243.4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FE5BA8" w:rsidRPr="00A34C97" w:rsidRDefault="00FE5BA8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34C9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235.5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FE5BA8" w:rsidRDefault="00FE5BA8" w:rsidP="00FE5BA8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E5BA8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69.9</w:t>
            </w:r>
          </w:p>
        </w:tc>
        <w:tc>
          <w:tcPr>
            <w:tcW w:w="1643" w:type="dxa"/>
            <w:shd w:val="clear" w:color="auto" w:fill="99CCFF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43" w:type="dxa"/>
            <w:shd w:val="clear" w:color="auto" w:fill="99CCFF"/>
            <w:vAlign w:val="bottom"/>
          </w:tcPr>
          <w:p w:rsidR="00FE5BA8" w:rsidRDefault="00FE5BA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 </w:t>
            </w:r>
          </w:p>
        </w:tc>
      </w:tr>
    </w:tbl>
    <w:p w:rsidR="00CA69E1" w:rsidRPr="00D53BEF" w:rsidRDefault="00CA69E1" w:rsidP="00CA69E1">
      <w:pPr>
        <w:spacing w:line="240" w:lineRule="auto"/>
        <w:jc w:val="lowKashida"/>
        <w:rPr>
          <w:rFonts w:ascii="Traditional Arabic" w:hAnsi="Traditional Arabic" w:cs="Traditional Arabic"/>
          <w:i/>
          <w:iCs/>
          <w:sz w:val="28"/>
          <w:szCs w:val="28"/>
          <w:rtl/>
          <w:lang w:bidi="ar-LB"/>
        </w:rPr>
      </w:pP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1777EC" w:rsidRDefault="001777EC" w:rsidP="001777EC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1777EC" w:rsidRDefault="001777EC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1777EC" w:rsidSect="00393E43">
          <w:footerReference w:type="default" r:id="rId20"/>
          <w:pgSz w:w="11906" w:h="16838"/>
          <w:pgMar w:top="1440" w:right="1134" w:bottom="1440" w:left="1134" w:header="720" w:footer="39" w:gutter="0"/>
          <w:cols w:space="720"/>
          <w:bidi/>
          <w:rtlGutter/>
          <w:docGrid w:linePitch="360"/>
        </w:sectPr>
      </w:pPr>
    </w:p>
    <w:p w:rsidR="00A705B9" w:rsidRPr="00772575" w:rsidRDefault="001777EC" w:rsidP="008968B0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18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المصَدِّر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EC2538" w:rsidRDefault="00906B2E" w:rsidP="007F3951">
      <w:pPr>
        <w:tabs>
          <w:tab w:val="left" w:pos="8146"/>
        </w:tabs>
        <w:spacing w:after="0" w:line="240" w:lineRule="auto"/>
        <w:ind w:left="-784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906B2E">
        <w:rPr>
          <w:noProof/>
          <w:rtl/>
        </w:rPr>
        <w:drawing>
          <wp:inline distT="0" distB="0" distL="0" distR="0" wp14:anchorId="615C4C5B" wp14:editId="2CEA16E0">
            <wp:extent cx="9874619" cy="5133975"/>
            <wp:effectExtent l="19050" t="19050" r="1270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1959" cy="51325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318B" w:rsidRDefault="00B2318B" w:rsidP="008968B0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19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نوع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النشاط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</w:t>
      </w:r>
      <w:r w:rsidRPr="00772575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"/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34120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</w:t>
      </w:r>
      <w:r w:rsidR="0034120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َ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B401C9" w:rsidRDefault="002333DD" w:rsidP="002F7941">
      <w:pPr>
        <w:ind w:left="-926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2333DD">
        <w:rPr>
          <w:noProof/>
          <w:rtl/>
        </w:rPr>
        <w:drawing>
          <wp:inline distT="0" distB="0" distL="0" distR="0" wp14:anchorId="2B7C64B8" wp14:editId="5E30BC69">
            <wp:extent cx="9705001" cy="4867275"/>
            <wp:effectExtent l="19050" t="19050" r="1079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356" cy="48704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3B7B" w:rsidRDefault="00BF3B7B" w:rsidP="00434E40">
      <w:pPr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  <w:sectPr w:rsidR="00BF3B7B" w:rsidSect="00393E43">
          <w:footerReference w:type="default" r:id="rId23"/>
          <w:pgSz w:w="16838" w:h="11906" w:orient="landscape"/>
          <w:pgMar w:top="1134" w:right="1440" w:bottom="567" w:left="1440" w:header="720" w:footer="63" w:gutter="0"/>
          <w:cols w:space="720"/>
          <w:bidi/>
          <w:rtlGutter/>
          <w:docGrid w:linePitch="360"/>
        </w:sectPr>
      </w:pPr>
    </w:p>
    <w:p w:rsidR="004B0BF7" w:rsidRDefault="00215D3E" w:rsidP="004412C0">
      <w:pPr>
        <w:pStyle w:val="Heading1"/>
      </w:pPr>
      <w:bookmarkStart w:id="106" w:name="_Toc486923939"/>
      <w:r>
        <w:rPr>
          <w:rFonts w:hint="cs"/>
          <w:rtl/>
        </w:rPr>
        <w:lastRenderedPageBreak/>
        <w:t>ملحق الرسوم البيانية</w:t>
      </w:r>
      <w:bookmarkEnd w:id="106"/>
    </w:p>
    <w:p w:rsidR="00027B08" w:rsidRDefault="00225108" w:rsidP="00EE0581">
      <w:pPr>
        <w:spacing w:after="0" w:line="240" w:lineRule="auto"/>
        <w:ind w:left="-285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225108"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inline distT="0" distB="0" distL="0" distR="0" wp14:anchorId="3E33D5AA" wp14:editId="6598ADB4">
            <wp:extent cx="4810125" cy="3439164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419" cy="3447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BF7" w:rsidRPr="00215D3E" w:rsidRDefault="00215D3E" w:rsidP="004108F2">
      <w:pPr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2015-2016-2017</w:t>
      </w:r>
    </w:p>
    <w:p w:rsidR="003F42D9" w:rsidRDefault="00225108" w:rsidP="00225108">
      <w:pPr>
        <w:spacing w:after="0" w:line="240" w:lineRule="auto"/>
        <w:ind w:left="-285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225108"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inline distT="0" distB="0" distL="0" distR="0" wp14:anchorId="6F233C97" wp14:editId="35D86916">
            <wp:extent cx="4947831" cy="3876675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39" cy="3880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D3E" w:rsidRPr="00215D3E" w:rsidRDefault="00215D3E" w:rsidP="00215D3E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E3391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نيسان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p w:rsidR="004108F2" w:rsidRDefault="004108F2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B35D8C" w:rsidRDefault="00B35D8C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noProof/>
          <w:sz w:val="28"/>
          <w:szCs w:val="28"/>
          <w:rtl/>
        </w:rPr>
      </w:pPr>
    </w:p>
    <w:p w:rsidR="008C6A48" w:rsidRDefault="008C6A48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B56A6B" w:rsidRDefault="00225108" w:rsidP="00225108">
      <w:pPr>
        <w:spacing w:after="0" w:line="240" w:lineRule="auto"/>
        <w:ind w:left="-285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225108"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inline distT="0" distB="0" distL="0" distR="0" wp14:anchorId="67A25D89" wp14:editId="5AEB3DCA">
            <wp:extent cx="6076950" cy="2985041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33" cy="2987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A6B" w:rsidRDefault="00B56A6B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EE0581" w:rsidRPr="00772575" w:rsidRDefault="00EE0581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العربية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2017</w:t>
      </w:r>
    </w:p>
    <w:p w:rsidR="00B35D8C" w:rsidRDefault="00B35D8C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B35D8C" w:rsidRDefault="000A0ACB" w:rsidP="00225108">
      <w:pPr>
        <w:spacing w:after="0" w:line="240" w:lineRule="auto"/>
        <w:ind w:left="-285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bookmarkStart w:id="107" w:name="_GoBack"/>
      <w:r w:rsidRPr="000A0ACB">
        <w:rPr>
          <w:rFonts w:ascii="Traditional Arabic" w:hAnsi="Traditional Arabic" w:cs="Traditional Arabic"/>
          <w:b/>
          <w:bCs/>
          <w:noProof/>
          <w:sz w:val="32"/>
          <w:szCs w:val="32"/>
        </w:rPr>
        <w:drawing>
          <wp:inline distT="0" distB="0" distL="0" distR="0" wp14:anchorId="0FEF1648" wp14:editId="62367543">
            <wp:extent cx="6427188" cy="31456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525" cy="3153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07"/>
    </w:p>
    <w:p w:rsidR="00B35D8C" w:rsidRDefault="00B35D8C" w:rsidP="00B35D8C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الاوروبية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7C64ED" w:rsidRDefault="007C64ED" w:rsidP="00B35D8C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7C64ED" w:rsidRDefault="00225108" w:rsidP="007C64ED">
      <w:pPr>
        <w:spacing w:after="0" w:line="240" w:lineRule="auto"/>
        <w:ind w:left="-285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lastRenderedPageBreak/>
        <w:drawing>
          <wp:inline distT="0" distB="0" distL="0" distR="0" wp14:anchorId="477CDEEF">
            <wp:extent cx="4995741" cy="35718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382" cy="3575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4ED" w:rsidRDefault="007C64ED" w:rsidP="00E40253">
      <w:pPr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الاستيرادات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الاعوام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2015-2016-2017</w:t>
      </w:r>
    </w:p>
    <w:p w:rsidR="00C95900" w:rsidRPr="001601DE" w:rsidRDefault="00225108" w:rsidP="001601DE">
      <w:pPr>
        <w:spacing w:after="0" w:line="240" w:lineRule="auto"/>
        <w:ind w:left="-285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inline distT="0" distB="0" distL="0" distR="0" wp14:anchorId="375AE50A">
            <wp:extent cx="5143500" cy="4259527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088" cy="4262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4ED" w:rsidRDefault="007C64ED" w:rsidP="007C64ED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المستورَدة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النشاط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3391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نيسان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sectPr w:rsidR="007C64ED" w:rsidSect="00393E43">
      <w:footerReference w:type="default" r:id="rId30"/>
      <w:pgSz w:w="11906" w:h="16838"/>
      <w:pgMar w:top="1440" w:right="1134" w:bottom="567" w:left="1134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BD" w:rsidRDefault="008707BD" w:rsidP="003F098C">
      <w:pPr>
        <w:spacing w:after="0" w:line="240" w:lineRule="auto"/>
      </w:pPr>
      <w:r>
        <w:separator/>
      </w:r>
    </w:p>
  </w:endnote>
  <w:endnote w:type="continuationSeparator" w:id="0">
    <w:p w:rsidR="008707BD" w:rsidRDefault="008707BD" w:rsidP="003F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06059402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bidiVisual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27"/>
          <w:gridCol w:w="4927"/>
        </w:tblGrid>
        <w:tr w:rsidR="008707BD" w:rsidTr="00566608">
          <w:trPr>
            <w:jc w:val="center"/>
          </w:trPr>
          <w:tc>
            <w:tcPr>
              <w:tcW w:w="4927" w:type="dxa"/>
            </w:tcPr>
            <w:p w:rsidR="008707BD" w:rsidRPr="00566608" w:rsidRDefault="008707BD" w:rsidP="00566608">
              <w:pPr>
                <w:pStyle w:val="Footer"/>
                <w:rPr>
                  <w:sz w:val="28"/>
                  <w:szCs w:val="28"/>
                  <w:rtl/>
                  <w:lang w:bidi="ar-LB"/>
                </w:rPr>
              </w:pPr>
              <w:r w:rsidRPr="00566608"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>وزارة الصناعة</w:t>
              </w:r>
              <w:r>
                <w:rPr>
                  <w:rFonts w:ascii="Traditional Arabic" w:hAnsi="Traditional Arabic" w:cs="Traditional Arabic" w:hint="cs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>-</w:t>
              </w:r>
              <w:r w:rsidRPr="00566608"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 xml:space="preserve"> مصلحة المعلومات الصناعية</w:t>
              </w:r>
            </w:p>
          </w:tc>
          <w:tc>
            <w:tcPr>
              <w:tcW w:w="4927" w:type="dxa"/>
            </w:tcPr>
            <w:p w:rsidR="008707BD" w:rsidRPr="00566608" w:rsidRDefault="000A0ACB" w:rsidP="00566608">
              <w:pPr>
                <w:pStyle w:val="Footer"/>
                <w:jc w:val="right"/>
                <w:rPr>
                  <w:sz w:val="28"/>
                  <w:szCs w:val="28"/>
                  <w:rtl/>
                </w:rPr>
              </w:pPr>
              <w:sdt>
                <w:sdtPr>
                  <w:rPr>
                    <w:sz w:val="28"/>
                    <w:szCs w:val="28"/>
                    <w:rtl/>
                  </w:rPr>
                  <w:id w:val="-824283053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="008707BD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fldChar w:fldCharType="begin"/>
                  </w:r>
                  <w:r w:rsidR="008707BD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instrText xml:space="preserve"> PAGE   \* MERGEFORMAT </w:instrText>
                  </w:r>
                  <w:r w:rsidR="008707BD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fldChar w:fldCharType="separate"/>
                  </w:r>
                  <w:r w:rsidR="008707BD">
                    <w:rPr>
                      <w:rFonts w:ascii="Traditional Arabic" w:hAnsi="Traditional Arabic" w:cs="Traditional Arabic"/>
                      <w:noProof/>
                      <w:sz w:val="28"/>
                      <w:szCs w:val="28"/>
                      <w:rtl/>
                    </w:rPr>
                    <w:t>0</w:t>
                  </w:r>
                  <w:r w:rsidR="008707BD" w:rsidRPr="00566608">
                    <w:rPr>
                      <w:rFonts w:ascii="Traditional Arabic" w:hAnsi="Traditional Arabic" w:cs="Traditional Arabic"/>
                      <w:noProof/>
                      <w:sz w:val="28"/>
                      <w:szCs w:val="28"/>
                    </w:rPr>
                    <w:fldChar w:fldCharType="end"/>
                  </w:r>
                </w:sdtContent>
              </w:sdt>
            </w:p>
          </w:tc>
        </w:tr>
      </w:tbl>
      <w:p w:rsidR="008707BD" w:rsidRDefault="000A0ACB" w:rsidP="00566608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BD" w:rsidRPr="00566608" w:rsidRDefault="008707BD" w:rsidP="00891414">
    <w:pPr>
      <w:pStyle w:val="Footer"/>
      <w:rPr>
        <w:lang w:bidi="ar-L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8707BD" w:rsidTr="00C82280">
      <w:trPr>
        <w:jc w:val="center"/>
      </w:trPr>
      <w:tc>
        <w:tcPr>
          <w:tcW w:w="3432" w:type="dxa"/>
        </w:tcPr>
        <w:p w:rsidR="008707BD" w:rsidRPr="00995FFB" w:rsidRDefault="008707BD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38" w:type="dxa"/>
          <w:vAlign w:val="center"/>
        </w:tcPr>
        <w:p w:rsidR="008707BD" w:rsidRPr="00995FFB" w:rsidRDefault="008707BD" w:rsidP="00C82280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34" w:type="dxa"/>
        </w:tcPr>
        <w:p w:rsidR="008707BD" w:rsidRPr="00566608" w:rsidRDefault="000A0ACB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313257499"/>
              <w:docPartObj>
                <w:docPartGallery w:val="Page Numbers (Bottom of Page)"/>
                <w:docPartUnique/>
              </w:docPartObj>
            </w:sdtPr>
            <w:sdtEndPr/>
            <w:sdtContent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10</w:t>
              </w:r>
              <w:r w:rsidR="008707BD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8707BD" w:rsidRDefault="008707BD" w:rsidP="00D40022">
    <w:pPr>
      <w:rPr>
        <w:lang w:bidi="ar-L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2"/>
      <w:gridCol w:w="5307"/>
      <w:gridCol w:w="865"/>
    </w:tblGrid>
    <w:tr w:rsidR="008707BD" w:rsidTr="00C82280">
      <w:trPr>
        <w:jc w:val="center"/>
      </w:trPr>
      <w:tc>
        <w:tcPr>
          <w:tcW w:w="8382" w:type="dxa"/>
        </w:tcPr>
        <w:p w:rsidR="008707BD" w:rsidRPr="00995FFB" w:rsidRDefault="008707BD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7" w:type="dxa"/>
        </w:tcPr>
        <w:p w:rsidR="008707BD" w:rsidRPr="00995FFB" w:rsidRDefault="008707BD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65" w:type="dxa"/>
        </w:tcPr>
        <w:p w:rsidR="008707BD" w:rsidRPr="00566608" w:rsidRDefault="000A0ACB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849253112"/>
              <w:docPartObj>
                <w:docPartGallery w:val="Page Numbers (Bottom of Page)"/>
                <w:docPartUnique/>
              </w:docPartObj>
            </w:sdtPr>
            <w:sdtEndPr/>
            <w:sdtContent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11</w:t>
              </w:r>
              <w:r w:rsidR="008707BD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8707BD" w:rsidRDefault="008707BD" w:rsidP="00995FFB">
    <w:pPr>
      <w:rPr>
        <w:lang w:bidi="ar-L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8707BD" w:rsidTr="007C74D7">
      <w:trPr>
        <w:jc w:val="center"/>
      </w:trPr>
      <w:tc>
        <w:tcPr>
          <w:tcW w:w="3432" w:type="dxa"/>
        </w:tcPr>
        <w:p w:rsidR="008707BD" w:rsidRPr="00995FFB" w:rsidRDefault="008707BD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40" w:type="dxa"/>
        </w:tcPr>
        <w:p w:rsidR="008707BD" w:rsidRPr="00995FFB" w:rsidRDefault="008707BD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33" w:type="dxa"/>
        </w:tcPr>
        <w:p w:rsidR="008707BD" w:rsidRPr="00566608" w:rsidRDefault="000A0ACB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440454257"/>
              <w:docPartObj>
                <w:docPartGallery w:val="Page Numbers (Bottom of Page)"/>
                <w:docPartUnique/>
              </w:docPartObj>
            </w:sdtPr>
            <w:sdtEndPr/>
            <w:sdtContent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15</w:t>
              </w:r>
              <w:r w:rsidR="008707BD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8707BD" w:rsidRDefault="008707BD" w:rsidP="00995FFB">
    <w:pPr>
      <w:rPr>
        <w:lang w:bidi="ar-L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5"/>
      <w:gridCol w:w="5306"/>
      <w:gridCol w:w="867"/>
    </w:tblGrid>
    <w:tr w:rsidR="008707BD" w:rsidTr="007C74D7">
      <w:trPr>
        <w:jc w:val="center"/>
      </w:trPr>
      <w:tc>
        <w:tcPr>
          <w:tcW w:w="8385" w:type="dxa"/>
        </w:tcPr>
        <w:p w:rsidR="008707BD" w:rsidRPr="00995FFB" w:rsidRDefault="008707BD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6" w:type="dxa"/>
        </w:tcPr>
        <w:p w:rsidR="008707BD" w:rsidRPr="00995FFB" w:rsidRDefault="008707BD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67" w:type="dxa"/>
        </w:tcPr>
        <w:p w:rsidR="008707BD" w:rsidRPr="00566608" w:rsidRDefault="000A0ACB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2039117520"/>
              <w:docPartObj>
                <w:docPartGallery w:val="Page Numbers (Bottom of Page)"/>
                <w:docPartUnique/>
              </w:docPartObj>
            </w:sdtPr>
            <w:sdtEndPr/>
            <w:sdtContent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16</w:t>
              </w:r>
              <w:r w:rsidR="008707BD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8707BD" w:rsidRDefault="008707BD" w:rsidP="00995FFB">
    <w:pPr>
      <w:rPr>
        <w:lang w:bidi="ar-LB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8707BD" w:rsidTr="00C82280">
      <w:trPr>
        <w:jc w:val="center"/>
      </w:trPr>
      <w:tc>
        <w:tcPr>
          <w:tcW w:w="3432" w:type="dxa"/>
        </w:tcPr>
        <w:p w:rsidR="008707BD" w:rsidRPr="00995FFB" w:rsidRDefault="008707BD" w:rsidP="007C64ED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38" w:type="dxa"/>
        </w:tcPr>
        <w:p w:rsidR="008707BD" w:rsidRPr="00995FFB" w:rsidRDefault="008707BD" w:rsidP="007C64ED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34" w:type="dxa"/>
        </w:tcPr>
        <w:p w:rsidR="008707BD" w:rsidRPr="00566608" w:rsidRDefault="000A0ACB" w:rsidP="007C64ED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227888247"/>
              <w:docPartObj>
                <w:docPartGallery w:val="Page Numbers (Bottom of Page)"/>
                <w:docPartUnique/>
              </w:docPartObj>
            </w:sdtPr>
            <w:sdtEndPr/>
            <w:sdtContent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17</w:t>
              </w:r>
              <w:r w:rsidR="008707BD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8707BD" w:rsidRDefault="008707BD" w:rsidP="006466DC">
    <w:pPr>
      <w:rPr>
        <w:lang w:bidi="ar-LB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3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5"/>
      <w:gridCol w:w="5306"/>
      <w:gridCol w:w="867"/>
    </w:tblGrid>
    <w:tr w:rsidR="008707BD" w:rsidTr="007C74D7">
      <w:trPr>
        <w:jc w:val="center"/>
      </w:trPr>
      <w:tc>
        <w:tcPr>
          <w:tcW w:w="8385" w:type="dxa"/>
        </w:tcPr>
        <w:p w:rsidR="008707BD" w:rsidRPr="00995FFB" w:rsidRDefault="008707BD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6" w:type="dxa"/>
        </w:tcPr>
        <w:p w:rsidR="008707BD" w:rsidRPr="00995FFB" w:rsidRDefault="008707BD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  <w:lang w:bidi="ar-LB"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67" w:type="dxa"/>
        </w:tcPr>
        <w:p w:rsidR="008707BD" w:rsidRPr="00566608" w:rsidRDefault="000A0ACB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1707019662"/>
              <w:docPartObj>
                <w:docPartGallery w:val="Page Numbers (Bottom of Page)"/>
                <w:docPartUnique/>
              </w:docPartObj>
            </w:sdtPr>
            <w:sdtEndPr/>
            <w:sdtContent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19</w:t>
              </w:r>
              <w:r w:rsidR="008707BD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8707BD" w:rsidRDefault="008707BD" w:rsidP="004B0BF7">
    <w:pPr>
      <w:rPr>
        <w:lang w:bidi="ar-LB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8707BD" w:rsidTr="007C74D7">
      <w:trPr>
        <w:jc w:val="center"/>
      </w:trPr>
      <w:tc>
        <w:tcPr>
          <w:tcW w:w="3432" w:type="dxa"/>
        </w:tcPr>
        <w:p w:rsidR="008707BD" w:rsidRPr="00995FFB" w:rsidRDefault="008707BD" w:rsidP="007C64ED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40" w:type="dxa"/>
        </w:tcPr>
        <w:p w:rsidR="008707BD" w:rsidRPr="00995FFB" w:rsidRDefault="008707BD" w:rsidP="007C64ED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33" w:type="dxa"/>
        </w:tcPr>
        <w:p w:rsidR="008707BD" w:rsidRPr="00566608" w:rsidRDefault="000A0ACB" w:rsidP="007C64ED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1289784896"/>
              <w:docPartObj>
                <w:docPartGallery w:val="Page Numbers (Bottom of Page)"/>
                <w:docPartUnique/>
              </w:docPartObj>
            </w:sdtPr>
            <w:sdtEndPr/>
            <w:sdtContent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8707B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21</w:t>
              </w:r>
              <w:r w:rsidR="008707BD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8707BD" w:rsidRDefault="008707BD" w:rsidP="00D40022">
    <w:pPr>
      <w:rPr>
        <w:rtl/>
        <w:lang w:bidi="ar-L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BD" w:rsidRDefault="008707BD" w:rsidP="003F098C">
      <w:pPr>
        <w:spacing w:after="0" w:line="240" w:lineRule="auto"/>
      </w:pPr>
      <w:r>
        <w:separator/>
      </w:r>
    </w:p>
  </w:footnote>
  <w:footnote w:type="continuationSeparator" w:id="0">
    <w:p w:rsidR="008707BD" w:rsidRDefault="008707BD" w:rsidP="003F098C">
      <w:pPr>
        <w:spacing w:after="0" w:line="240" w:lineRule="auto"/>
      </w:pPr>
      <w:r>
        <w:continuationSeparator/>
      </w:r>
    </w:p>
  </w:footnote>
  <w:footnote w:id="1">
    <w:p w:rsidR="00624840" w:rsidRDefault="00624840" w:rsidP="00624840">
      <w:pPr>
        <w:pStyle w:val="FootnoteText"/>
        <w:rPr>
          <w:rtl/>
        </w:rPr>
      </w:pPr>
      <w:r w:rsidRPr="00624840">
        <w:rPr>
          <w:rStyle w:val="FootnoteReference"/>
          <w:vertAlign w:val="baseline"/>
        </w:rPr>
        <w:footnoteRef/>
      </w:r>
      <w:r w:rsidRPr="00624840">
        <w:rPr>
          <w:rtl/>
        </w:rPr>
        <w:t xml:space="preserve"> </w:t>
      </w:r>
      <w:r w:rsidRPr="0055107A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دون </w:t>
      </w:r>
      <w:r w:rsidRPr="0055107A">
        <w:rPr>
          <w:rFonts w:ascii="Traditional Arabic" w:hAnsi="Traditional Arabic" w:cs="Traditional Arabic"/>
          <w:b/>
          <w:bCs/>
          <w:sz w:val="22"/>
          <w:szCs w:val="22"/>
          <w:rtl/>
          <w:lang w:bidi="ar-LB"/>
        </w:rPr>
        <w:t>الماس الخام و</w:t>
      </w:r>
      <w:r w:rsidRPr="0055107A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سبائك الذهب والفضة بشكلها الخامي والتي بلغت </w:t>
      </w:r>
      <w:r w:rsidRPr="00CC1346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قيمتها هذا الشهر 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34</w:t>
      </w:r>
      <w:r w:rsidRPr="00CC1346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.9</w:t>
      </w:r>
      <w:r w:rsidRPr="00CC1346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مليون </w:t>
      </w:r>
      <w:r>
        <w:rPr>
          <w:rFonts w:ascii="Traditional Arabic" w:hAnsi="Traditional Arabic" w:cs="Traditional Arabic"/>
          <w:b/>
          <w:bCs/>
          <w:sz w:val="22"/>
          <w:szCs w:val="22"/>
          <w:rtl/>
        </w:rPr>
        <w:t>د.أ</w:t>
      </w:r>
    </w:p>
  </w:footnote>
  <w:footnote w:id="2">
    <w:p w:rsidR="008707BD" w:rsidRPr="00B2318B" w:rsidRDefault="008707BD">
      <w:pPr>
        <w:pStyle w:val="FootnoteText"/>
        <w:rPr>
          <w:rFonts w:ascii="Traditional Arabic" w:hAnsi="Traditional Arabic" w:cs="Traditional Arabic"/>
          <w:b/>
          <w:bCs/>
          <w:rtl/>
          <w:lang w:bidi="ar-LB"/>
        </w:rPr>
      </w:pPr>
      <w:r w:rsidRPr="00B2318B">
        <w:rPr>
          <w:rStyle w:val="FootnoteReference"/>
          <w:rFonts w:ascii="Traditional Arabic" w:hAnsi="Traditional Arabic" w:cs="Traditional Arabic"/>
          <w:b/>
          <w:bCs/>
          <w:vertAlign w:val="baseline"/>
        </w:rPr>
        <w:footnoteRef/>
      </w:r>
      <w:r w:rsidRPr="00B2318B">
        <w:rPr>
          <w:rFonts w:ascii="Traditional Arabic" w:hAnsi="Traditional Arabic" w:cs="Traditional Arabic"/>
          <w:b/>
          <w:bCs/>
          <w:rtl/>
        </w:rPr>
        <w:t xml:space="preserve"> </w:t>
      </w:r>
      <w:r w:rsidRPr="00B2318B">
        <w:rPr>
          <w:rFonts w:ascii="Traditional Arabic" w:hAnsi="Traditional Arabic" w:cs="Traditional Arabic"/>
          <w:b/>
          <w:bCs/>
          <w:rtl/>
          <w:lang w:bidi="ar-LB"/>
        </w:rPr>
        <w:t>صنفت الآلات والمعدات في هذا الجدول بحسب القطاعات الصناعية العائدة لها في حين تضمن البند "مختلف" الآلات والمعدات التي من الممكن استعمالها في عدة قطاعات.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BD" w:rsidRDefault="008707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BD" w:rsidRDefault="008707BD">
    <w:pPr>
      <w:pStyle w:val="Header"/>
      <w:rPr>
        <w:rtl/>
        <w:lang w:bidi="ar-LB"/>
      </w:rPr>
    </w:pPr>
    <w:r w:rsidRPr="00160ED0">
      <w:rPr>
        <w:rFonts w:ascii="Traditional Arabic" w:hAnsi="Traditional Arabic" w:cs="Traditional Arabic"/>
        <w:noProof/>
        <w:sz w:val="32"/>
        <w:szCs w:val="32"/>
      </w:rPr>
      <w:drawing>
        <wp:inline distT="0" distB="0" distL="0" distR="0" wp14:anchorId="3C5B5B5C" wp14:editId="17CCAFB7">
          <wp:extent cx="1601390" cy="759279"/>
          <wp:effectExtent l="0" t="0" r="0" b="3175"/>
          <wp:docPr id="2" name="Picture 2" descr="C:\Users\eliep.INDUSTRY\Desktop\ARA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ep.INDUSTRY\Desktop\ARA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390" cy="759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07BD" w:rsidRDefault="008707BD">
    <w:pPr>
      <w:pStyle w:val="Header"/>
      <w:rPr>
        <w:lang w:bidi="ar-L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EB9"/>
    <w:multiLevelType w:val="hybridMultilevel"/>
    <w:tmpl w:val="CE8C5B6C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F7593D"/>
    <w:multiLevelType w:val="hybridMultilevel"/>
    <w:tmpl w:val="4D6ED342"/>
    <w:lvl w:ilvl="0" w:tplc="F7308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7F29"/>
    <w:multiLevelType w:val="hybridMultilevel"/>
    <w:tmpl w:val="1CB6EA6A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003F4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349330D6"/>
    <w:multiLevelType w:val="hybridMultilevel"/>
    <w:tmpl w:val="82069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3B3EA5"/>
    <w:multiLevelType w:val="multilevel"/>
    <w:tmpl w:val="E6ECA80A"/>
    <w:lvl w:ilvl="0">
      <w:start w:val="1"/>
      <w:numFmt w:val="decimal"/>
      <w:pStyle w:val="Heading2"/>
      <w:lvlText w:val="%1."/>
      <w:lvlJc w:val="left"/>
      <w:pPr>
        <w:ind w:left="505" w:hanging="363"/>
      </w:pPr>
      <w:rPr>
        <w:rFonts w:ascii="Traditional Arabic" w:hAnsi="Traditional Arabic" w:cs="Traditional Arabic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387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78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7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7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78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78" w:hanging="363"/>
      </w:pPr>
      <w:rPr>
        <w:rFonts w:hint="default"/>
      </w:rPr>
    </w:lvl>
  </w:abstractNum>
  <w:abstractNum w:abstractNumId="6">
    <w:nsid w:val="4E2B0B88"/>
    <w:multiLevelType w:val="hybridMultilevel"/>
    <w:tmpl w:val="178820A2"/>
    <w:lvl w:ilvl="0" w:tplc="53C03DFE">
      <w:start w:val="1"/>
      <w:numFmt w:val="arabicAbjad"/>
      <w:pStyle w:val="Heading4"/>
      <w:lvlText w:val="%1-"/>
      <w:lvlJc w:val="center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260C"/>
    <w:multiLevelType w:val="hybridMultilevel"/>
    <w:tmpl w:val="AEB6268E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7563228C"/>
    <w:multiLevelType w:val="multilevel"/>
    <w:tmpl w:val="91AE28BC"/>
    <w:lvl w:ilvl="0">
      <w:start w:val="1"/>
      <w:numFmt w:val="upperRoman"/>
      <w:pStyle w:val="Heading1"/>
      <w:lvlText w:val="%1- "/>
      <w:lvlJc w:val="left"/>
      <w:pPr>
        <w:ind w:left="357" w:hanging="357"/>
      </w:pPr>
      <w:rPr>
        <w:rFonts w:cstheme="majorBidi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3.%2."/>
      <w:lvlJc w:val="left"/>
      <w:pPr>
        <w:ind w:left="357" w:hanging="357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1.2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lvlText w:val="%4-(%5)-"/>
      <w:lvlJc w:val="left"/>
      <w:pPr>
        <w:ind w:left="357" w:hanging="357"/>
      </w:pPr>
      <w:rPr>
        <w:rFonts w:hint="default"/>
        <w:b w:val="0"/>
        <w:bCs/>
        <w:i w:val="0"/>
        <w:iCs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357" w:hanging="357"/>
      </w:pPr>
      <w:rPr>
        <w:rFonts w:hint="default"/>
      </w:rPr>
    </w:lvl>
  </w:abstractNum>
  <w:abstractNum w:abstractNumId="9">
    <w:nsid w:val="7904570B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>
    <w:nsid w:val="7D893C38"/>
    <w:multiLevelType w:val="hybridMultilevel"/>
    <w:tmpl w:val="D61EC7E2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EC"/>
    <w:rsid w:val="00003DCD"/>
    <w:rsid w:val="0000513B"/>
    <w:rsid w:val="000116A0"/>
    <w:rsid w:val="00013673"/>
    <w:rsid w:val="00017F8B"/>
    <w:rsid w:val="00017FDD"/>
    <w:rsid w:val="000202BA"/>
    <w:rsid w:val="0002064A"/>
    <w:rsid w:val="00023C26"/>
    <w:rsid w:val="00024DAB"/>
    <w:rsid w:val="00026026"/>
    <w:rsid w:val="00027B08"/>
    <w:rsid w:val="00030938"/>
    <w:rsid w:val="000327BE"/>
    <w:rsid w:val="00034D7C"/>
    <w:rsid w:val="00034F86"/>
    <w:rsid w:val="00041ABB"/>
    <w:rsid w:val="00042B61"/>
    <w:rsid w:val="000457FE"/>
    <w:rsid w:val="00045CFE"/>
    <w:rsid w:val="000508A7"/>
    <w:rsid w:val="00050C6E"/>
    <w:rsid w:val="00052165"/>
    <w:rsid w:val="00052B82"/>
    <w:rsid w:val="00054532"/>
    <w:rsid w:val="00054875"/>
    <w:rsid w:val="00057EC4"/>
    <w:rsid w:val="00063504"/>
    <w:rsid w:val="0007528C"/>
    <w:rsid w:val="00080A4B"/>
    <w:rsid w:val="00080D7E"/>
    <w:rsid w:val="00080F2D"/>
    <w:rsid w:val="00082817"/>
    <w:rsid w:val="00084AE3"/>
    <w:rsid w:val="00087306"/>
    <w:rsid w:val="00087766"/>
    <w:rsid w:val="00090BF7"/>
    <w:rsid w:val="000929E3"/>
    <w:rsid w:val="00093D6E"/>
    <w:rsid w:val="000948D5"/>
    <w:rsid w:val="000971E1"/>
    <w:rsid w:val="000A04C6"/>
    <w:rsid w:val="000A0ACB"/>
    <w:rsid w:val="000A4B89"/>
    <w:rsid w:val="000A750C"/>
    <w:rsid w:val="000A767D"/>
    <w:rsid w:val="000B1FB2"/>
    <w:rsid w:val="000B2299"/>
    <w:rsid w:val="000B263B"/>
    <w:rsid w:val="000B40DD"/>
    <w:rsid w:val="000C009B"/>
    <w:rsid w:val="000C3AAD"/>
    <w:rsid w:val="000C4E43"/>
    <w:rsid w:val="000C59AE"/>
    <w:rsid w:val="000C6007"/>
    <w:rsid w:val="000C6451"/>
    <w:rsid w:val="000D0623"/>
    <w:rsid w:val="000D4F88"/>
    <w:rsid w:val="000D5DB8"/>
    <w:rsid w:val="000D6185"/>
    <w:rsid w:val="000D7A6F"/>
    <w:rsid w:val="000E0BDD"/>
    <w:rsid w:val="000E145F"/>
    <w:rsid w:val="000E44E5"/>
    <w:rsid w:val="000F0492"/>
    <w:rsid w:val="000F0610"/>
    <w:rsid w:val="000F0C03"/>
    <w:rsid w:val="000F1405"/>
    <w:rsid w:val="000F1603"/>
    <w:rsid w:val="000F29C4"/>
    <w:rsid w:val="000F6430"/>
    <w:rsid w:val="00100A6A"/>
    <w:rsid w:val="00102A25"/>
    <w:rsid w:val="00106789"/>
    <w:rsid w:val="00111616"/>
    <w:rsid w:val="00112B99"/>
    <w:rsid w:val="00117743"/>
    <w:rsid w:val="001202D2"/>
    <w:rsid w:val="00127CCE"/>
    <w:rsid w:val="00127D27"/>
    <w:rsid w:val="00130288"/>
    <w:rsid w:val="00130B92"/>
    <w:rsid w:val="00136AF0"/>
    <w:rsid w:val="001375B5"/>
    <w:rsid w:val="001406AC"/>
    <w:rsid w:val="001424D1"/>
    <w:rsid w:val="001450D2"/>
    <w:rsid w:val="00146C4F"/>
    <w:rsid w:val="00150632"/>
    <w:rsid w:val="00150EFD"/>
    <w:rsid w:val="00155015"/>
    <w:rsid w:val="0015579F"/>
    <w:rsid w:val="0015590D"/>
    <w:rsid w:val="001601DE"/>
    <w:rsid w:val="00160ED0"/>
    <w:rsid w:val="00160FB9"/>
    <w:rsid w:val="0016529A"/>
    <w:rsid w:val="00165A9F"/>
    <w:rsid w:val="00167927"/>
    <w:rsid w:val="00172F82"/>
    <w:rsid w:val="00173DB5"/>
    <w:rsid w:val="00175589"/>
    <w:rsid w:val="001764F5"/>
    <w:rsid w:val="00176D8C"/>
    <w:rsid w:val="001777EC"/>
    <w:rsid w:val="0018116D"/>
    <w:rsid w:val="001811FE"/>
    <w:rsid w:val="00181ADB"/>
    <w:rsid w:val="00183C6E"/>
    <w:rsid w:val="0018404E"/>
    <w:rsid w:val="0018433B"/>
    <w:rsid w:val="0018509D"/>
    <w:rsid w:val="00186B51"/>
    <w:rsid w:val="00187045"/>
    <w:rsid w:val="00195295"/>
    <w:rsid w:val="00196377"/>
    <w:rsid w:val="001975C7"/>
    <w:rsid w:val="0019785A"/>
    <w:rsid w:val="001A0570"/>
    <w:rsid w:val="001B26F8"/>
    <w:rsid w:val="001B2B1A"/>
    <w:rsid w:val="001B437D"/>
    <w:rsid w:val="001C228E"/>
    <w:rsid w:val="001C5026"/>
    <w:rsid w:val="001C57AB"/>
    <w:rsid w:val="001C70AE"/>
    <w:rsid w:val="001D1F28"/>
    <w:rsid w:val="001D21D9"/>
    <w:rsid w:val="001D596E"/>
    <w:rsid w:val="001E0480"/>
    <w:rsid w:val="001E4D86"/>
    <w:rsid w:val="001F32E2"/>
    <w:rsid w:val="001F4B25"/>
    <w:rsid w:val="001F4DD6"/>
    <w:rsid w:val="001F50E2"/>
    <w:rsid w:val="001F6D15"/>
    <w:rsid w:val="00206E9E"/>
    <w:rsid w:val="00215D3E"/>
    <w:rsid w:val="00216A20"/>
    <w:rsid w:val="002222ED"/>
    <w:rsid w:val="0022471B"/>
    <w:rsid w:val="00225108"/>
    <w:rsid w:val="002256C0"/>
    <w:rsid w:val="00227431"/>
    <w:rsid w:val="0023271E"/>
    <w:rsid w:val="002333DD"/>
    <w:rsid w:val="00233678"/>
    <w:rsid w:val="0023487F"/>
    <w:rsid w:val="00234E56"/>
    <w:rsid w:val="00234E94"/>
    <w:rsid w:val="00236B91"/>
    <w:rsid w:val="00244D55"/>
    <w:rsid w:val="00245411"/>
    <w:rsid w:val="00245D74"/>
    <w:rsid w:val="0024614F"/>
    <w:rsid w:val="00250419"/>
    <w:rsid w:val="00251C19"/>
    <w:rsid w:val="002530BD"/>
    <w:rsid w:val="002537EB"/>
    <w:rsid w:val="00257F0C"/>
    <w:rsid w:val="0026268F"/>
    <w:rsid w:val="002635EE"/>
    <w:rsid w:val="002666CA"/>
    <w:rsid w:val="00270BAF"/>
    <w:rsid w:val="002713F1"/>
    <w:rsid w:val="002757B4"/>
    <w:rsid w:val="00277FBD"/>
    <w:rsid w:val="002809A9"/>
    <w:rsid w:val="00280ECF"/>
    <w:rsid w:val="00281B70"/>
    <w:rsid w:val="00282FFE"/>
    <w:rsid w:val="002841C0"/>
    <w:rsid w:val="00286559"/>
    <w:rsid w:val="00286C06"/>
    <w:rsid w:val="002873A8"/>
    <w:rsid w:val="00290820"/>
    <w:rsid w:val="0029135E"/>
    <w:rsid w:val="002930C1"/>
    <w:rsid w:val="002A0869"/>
    <w:rsid w:val="002A2960"/>
    <w:rsid w:val="002A392C"/>
    <w:rsid w:val="002A6C29"/>
    <w:rsid w:val="002B1AD3"/>
    <w:rsid w:val="002B44AB"/>
    <w:rsid w:val="002B508E"/>
    <w:rsid w:val="002B5D40"/>
    <w:rsid w:val="002B704E"/>
    <w:rsid w:val="002B7C4D"/>
    <w:rsid w:val="002C0166"/>
    <w:rsid w:val="002C0B58"/>
    <w:rsid w:val="002C3CDA"/>
    <w:rsid w:val="002C3D61"/>
    <w:rsid w:val="002C4D54"/>
    <w:rsid w:val="002C5432"/>
    <w:rsid w:val="002C59B0"/>
    <w:rsid w:val="002C7367"/>
    <w:rsid w:val="002D1FE8"/>
    <w:rsid w:val="002D290F"/>
    <w:rsid w:val="002D7F9C"/>
    <w:rsid w:val="002E1A26"/>
    <w:rsid w:val="002E2EAF"/>
    <w:rsid w:val="002F1395"/>
    <w:rsid w:val="002F3089"/>
    <w:rsid w:val="002F41E6"/>
    <w:rsid w:val="002F73CF"/>
    <w:rsid w:val="002F7941"/>
    <w:rsid w:val="00300FC1"/>
    <w:rsid w:val="00301A76"/>
    <w:rsid w:val="00302359"/>
    <w:rsid w:val="00302938"/>
    <w:rsid w:val="00303CE2"/>
    <w:rsid w:val="00304AF2"/>
    <w:rsid w:val="00305ECF"/>
    <w:rsid w:val="00306B6A"/>
    <w:rsid w:val="00306E67"/>
    <w:rsid w:val="00314B3B"/>
    <w:rsid w:val="0031580C"/>
    <w:rsid w:val="00317D0B"/>
    <w:rsid w:val="0032080B"/>
    <w:rsid w:val="00323476"/>
    <w:rsid w:val="00325DC8"/>
    <w:rsid w:val="003352C5"/>
    <w:rsid w:val="003366E5"/>
    <w:rsid w:val="00337375"/>
    <w:rsid w:val="0034120D"/>
    <w:rsid w:val="003413A3"/>
    <w:rsid w:val="00342B25"/>
    <w:rsid w:val="00343434"/>
    <w:rsid w:val="00344DA4"/>
    <w:rsid w:val="0035269B"/>
    <w:rsid w:val="00354123"/>
    <w:rsid w:val="003547C8"/>
    <w:rsid w:val="0035598B"/>
    <w:rsid w:val="003561DC"/>
    <w:rsid w:val="00357939"/>
    <w:rsid w:val="00364965"/>
    <w:rsid w:val="00364E80"/>
    <w:rsid w:val="00366722"/>
    <w:rsid w:val="003674D4"/>
    <w:rsid w:val="00371A70"/>
    <w:rsid w:val="00375713"/>
    <w:rsid w:val="00382EAD"/>
    <w:rsid w:val="00386305"/>
    <w:rsid w:val="00386D47"/>
    <w:rsid w:val="00390508"/>
    <w:rsid w:val="0039088F"/>
    <w:rsid w:val="00393E43"/>
    <w:rsid w:val="0039485D"/>
    <w:rsid w:val="003A2CF2"/>
    <w:rsid w:val="003A3FB9"/>
    <w:rsid w:val="003A4238"/>
    <w:rsid w:val="003A517E"/>
    <w:rsid w:val="003A644B"/>
    <w:rsid w:val="003A6973"/>
    <w:rsid w:val="003A6983"/>
    <w:rsid w:val="003A706D"/>
    <w:rsid w:val="003B0BB7"/>
    <w:rsid w:val="003B2753"/>
    <w:rsid w:val="003B4DC3"/>
    <w:rsid w:val="003B6102"/>
    <w:rsid w:val="003C09AF"/>
    <w:rsid w:val="003C25AC"/>
    <w:rsid w:val="003C48CD"/>
    <w:rsid w:val="003C51C3"/>
    <w:rsid w:val="003C5231"/>
    <w:rsid w:val="003C74A0"/>
    <w:rsid w:val="003D00E4"/>
    <w:rsid w:val="003D0D11"/>
    <w:rsid w:val="003D1425"/>
    <w:rsid w:val="003D2CCF"/>
    <w:rsid w:val="003D5809"/>
    <w:rsid w:val="003D62AE"/>
    <w:rsid w:val="003E176D"/>
    <w:rsid w:val="003E1DA7"/>
    <w:rsid w:val="003E22A6"/>
    <w:rsid w:val="003E2651"/>
    <w:rsid w:val="003E45E7"/>
    <w:rsid w:val="003F0428"/>
    <w:rsid w:val="003F098C"/>
    <w:rsid w:val="003F219F"/>
    <w:rsid w:val="003F42D9"/>
    <w:rsid w:val="003F521F"/>
    <w:rsid w:val="003F58EC"/>
    <w:rsid w:val="003F7765"/>
    <w:rsid w:val="003F7FDE"/>
    <w:rsid w:val="00400512"/>
    <w:rsid w:val="00403F5F"/>
    <w:rsid w:val="004057C9"/>
    <w:rsid w:val="00407E42"/>
    <w:rsid w:val="004108F2"/>
    <w:rsid w:val="00411A21"/>
    <w:rsid w:val="0041298E"/>
    <w:rsid w:val="00412C46"/>
    <w:rsid w:val="00412D21"/>
    <w:rsid w:val="0041501D"/>
    <w:rsid w:val="00415D2A"/>
    <w:rsid w:val="00415E76"/>
    <w:rsid w:val="00420FDF"/>
    <w:rsid w:val="00423E65"/>
    <w:rsid w:val="00427D96"/>
    <w:rsid w:val="00433F37"/>
    <w:rsid w:val="00434E40"/>
    <w:rsid w:val="00435B8A"/>
    <w:rsid w:val="004404E1"/>
    <w:rsid w:val="004412C0"/>
    <w:rsid w:val="00441AA3"/>
    <w:rsid w:val="00446B44"/>
    <w:rsid w:val="00446C38"/>
    <w:rsid w:val="004515F1"/>
    <w:rsid w:val="00454F39"/>
    <w:rsid w:val="004602CF"/>
    <w:rsid w:val="004604A6"/>
    <w:rsid w:val="00460A9A"/>
    <w:rsid w:val="004627CD"/>
    <w:rsid w:val="00463235"/>
    <w:rsid w:val="00463A55"/>
    <w:rsid w:val="00463D74"/>
    <w:rsid w:val="004647A0"/>
    <w:rsid w:val="00465CF1"/>
    <w:rsid w:val="004712A5"/>
    <w:rsid w:val="00472EAF"/>
    <w:rsid w:val="004732E9"/>
    <w:rsid w:val="00474A5D"/>
    <w:rsid w:val="0048122F"/>
    <w:rsid w:val="00482469"/>
    <w:rsid w:val="00487328"/>
    <w:rsid w:val="00487B66"/>
    <w:rsid w:val="00490C50"/>
    <w:rsid w:val="00490D30"/>
    <w:rsid w:val="004923E0"/>
    <w:rsid w:val="00492893"/>
    <w:rsid w:val="0049444A"/>
    <w:rsid w:val="004A32F9"/>
    <w:rsid w:val="004A512F"/>
    <w:rsid w:val="004A65BC"/>
    <w:rsid w:val="004A79F9"/>
    <w:rsid w:val="004B0BF7"/>
    <w:rsid w:val="004B2521"/>
    <w:rsid w:val="004B41D3"/>
    <w:rsid w:val="004B649E"/>
    <w:rsid w:val="004B678A"/>
    <w:rsid w:val="004C0564"/>
    <w:rsid w:val="004C1B5D"/>
    <w:rsid w:val="004C7383"/>
    <w:rsid w:val="004D3662"/>
    <w:rsid w:val="004D41E0"/>
    <w:rsid w:val="004D7758"/>
    <w:rsid w:val="004D7E39"/>
    <w:rsid w:val="004E2BED"/>
    <w:rsid w:val="004F00E6"/>
    <w:rsid w:val="004F397C"/>
    <w:rsid w:val="004F5E46"/>
    <w:rsid w:val="005039F8"/>
    <w:rsid w:val="00506304"/>
    <w:rsid w:val="00510A5B"/>
    <w:rsid w:val="00512AFE"/>
    <w:rsid w:val="005163CA"/>
    <w:rsid w:val="00516572"/>
    <w:rsid w:val="00521C2D"/>
    <w:rsid w:val="00523E69"/>
    <w:rsid w:val="0052462C"/>
    <w:rsid w:val="00525AC6"/>
    <w:rsid w:val="00530654"/>
    <w:rsid w:val="00530845"/>
    <w:rsid w:val="00532F61"/>
    <w:rsid w:val="0053779D"/>
    <w:rsid w:val="00537D35"/>
    <w:rsid w:val="0054049D"/>
    <w:rsid w:val="00542D26"/>
    <w:rsid w:val="00543102"/>
    <w:rsid w:val="00544756"/>
    <w:rsid w:val="0054511C"/>
    <w:rsid w:val="00546E3F"/>
    <w:rsid w:val="0055107A"/>
    <w:rsid w:val="005545CC"/>
    <w:rsid w:val="00556434"/>
    <w:rsid w:val="005603BD"/>
    <w:rsid w:val="00561DDC"/>
    <w:rsid w:val="00565622"/>
    <w:rsid w:val="0056597F"/>
    <w:rsid w:val="00566608"/>
    <w:rsid w:val="00571757"/>
    <w:rsid w:val="00572C56"/>
    <w:rsid w:val="00572DD1"/>
    <w:rsid w:val="005759EC"/>
    <w:rsid w:val="00576810"/>
    <w:rsid w:val="00576EA8"/>
    <w:rsid w:val="00577865"/>
    <w:rsid w:val="00577A59"/>
    <w:rsid w:val="00580D84"/>
    <w:rsid w:val="00581CC1"/>
    <w:rsid w:val="00582745"/>
    <w:rsid w:val="00582D5D"/>
    <w:rsid w:val="0058517C"/>
    <w:rsid w:val="00586029"/>
    <w:rsid w:val="00590258"/>
    <w:rsid w:val="005917A7"/>
    <w:rsid w:val="00592B63"/>
    <w:rsid w:val="005935BC"/>
    <w:rsid w:val="005941A8"/>
    <w:rsid w:val="00594B5B"/>
    <w:rsid w:val="00595771"/>
    <w:rsid w:val="00596854"/>
    <w:rsid w:val="005A349D"/>
    <w:rsid w:val="005A4285"/>
    <w:rsid w:val="005A4FB8"/>
    <w:rsid w:val="005B2577"/>
    <w:rsid w:val="005B41E3"/>
    <w:rsid w:val="005B762C"/>
    <w:rsid w:val="005B7B6C"/>
    <w:rsid w:val="005C05F3"/>
    <w:rsid w:val="005C2DC8"/>
    <w:rsid w:val="005C5823"/>
    <w:rsid w:val="005C618E"/>
    <w:rsid w:val="005C78B5"/>
    <w:rsid w:val="005D039B"/>
    <w:rsid w:val="005D3C0F"/>
    <w:rsid w:val="005D44EA"/>
    <w:rsid w:val="005D5EE1"/>
    <w:rsid w:val="005E000D"/>
    <w:rsid w:val="005E111A"/>
    <w:rsid w:val="005E1339"/>
    <w:rsid w:val="005E1946"/>
    <w:rsid w:val="005E3E75"/>
    <w:rsid w:val="005E4AA2"/>
    <w:rsid w:val="005E4AAD"/>
    <w:rsid w:val="005F06EB"/>
    <w:rsid w:val="005F1263"/>
    <w:rsid w:val="005F259B"/>
    <w:rsid w:val="005F2A14"/>
    <w:rsid w:val="005F34CD"/>
    <w:rsid w:val="005F354C"/>
    <w:rsid w:val="005F3659"/>
    <w:rsid w:val="005F4A82"/>
    <w:rsid w:val="00601403"/>
    <w:rsid w:val="00602587"/>
    <w:rsid w:val="0060582D"/>
    <w:rsid w:val="00605938"/>
    <w:rsid w:val="00606974"/>
    <w:rsid w:val="00612A87"/>
    <w:rsid w:val="0061572F"/>
    <w:rsid w:val="006171A8"/>
    <w:rsid w:val="0062214E"/>
    <w:rsid w:val="00624840"/>
    <w:rsid w:val="0062581E"/>
    <w:rsid w:val="00636456"/>
    <w:rsid w:val="006428D2"/>
    <w:rsid w:val="006459D2"/>
    <w:rsid w:val="0064637D"/>
    <w:rsid w:val="00646647"/>
    <w:rsid w:val="006466DC"/>
    <w:rsid w:val="00651726"/>
    <w:rsid w:val="00651BF6"/>
    <w:rsid w:val="0065457A"/>
    <w:rsid w:val="00655AE9"/>
    <w:rsid w:val="006608AD"/>
    <w:rsid w:val="00667A0A"/>
    <w:rsid w:val="006702E1"/>
    <w:rsid w:val="00673E16"/>
    <w:rsid w:val="00681732"/>
    <w:rsid w:val="00685E1E"/>
    <w:rsid w:val="006930B9"/>
    <w:rsid w:val="00695236"/>
    <w:rsid w:val="00695CE8"/>
    <w:rsid w:val="00696D92"/>
    <w:rsid w:val="006A2685"/>
    <w:rsid w:val="006B15A5"/>
    <w:rsid w:val="006B2353"/>
    <w:rsid w:val="006B6102"/>
    <w:rsid w:val="006C04C3"/>
    <w:rsid w:val="006C1DED"/>
    <w:rsid w:val="006C48A0"/>
    <w:rsid w:val="006C55D4"/>
    <w:rsid w:val="006C562C"/>
    <w:rsid w:val="006C7856"/>
    <w:rsid w:val="006D022F"/>
    <w:rsid w:val="006D2273"/>
    <w:rsid w:val="006D4B23"/>
    <w:rsid w:val="006D5A5C"/>
    <w:rsid w:val="006D7041"/>
    <w:rsid w:val="006E1542"/>
    <w:rsid w:val="006E2FC8"/>
    <w:rsid w:val="006E3265"/>
    <w:rsid w:val="006E52BD"/>
    <w:rsid w:val="006F008F"/>
    <w:rsid w:val="006F2EE4"/>
    <w:rsid w:val="006F303D"/>
    <w:rsid w:val="006F4FBC"/>
    <w:rsid w:val="006F6531"/>
    <w:rsid w:val="00701187"/>
    <w:rsid w:val="00701234"/>
    <w:rsid w:val="00706B7C"/>
    <w:rsid w:val="00711643"/>
    <w:rsid w:val="0071478A"/>
    <w:rsid w:val="007148DE"/>
    <w:rsid w:val="007271AB"/>
    <w:rsid w:val="0072748D"/>
    <w:rsid w:val="0072795A"/>
    <w:rsid w:val="0073202A"/>
    <w:rsid w:val="00732054"/>
    <w:rsid w:val="00734CEC"/>
    <w:rsid w:val="00740FE9"/>
    <w:rsid w:val="00741E02"/>
    <w:rsid w:val="00743CF8"/>
    <w:rsid w:val="00746DA2"/>
    <w:rsid w:val="00747910"/>
    <w:rsid w:val="00752AE7"/>
    <w:rsid w:val="007564BE"/>
    <w:rsid w:val="00757292"/>
    <w:rsid w:val="0076334C"/>
    <w:rsid w:val="007641B3"/>
    <w:rsid w:val="0076704C"/>
    <w:rsid w:val="00770C75"/>
    <w:rsid w:val="0077139B"/>
    <w:rsid w:val="00772575"/>
    <w:rsid w:val="00772D0F"/>
    <w:rsid w:val="00773270"/>
    <w:rsid w:val="00774B61"/>
    <w:rsid w:val="00780252"/>
    <w:rsid w:val="007810AA"/>
    <w:rsid w:val="00781DF8"/>
    <w:rsid w:val="00783263"/>
    <w:rsid w:val="00794BD6"/>
    <w:rsid w:val="007963F0"/>
    <w:rsid w:val="007A1FE3"/>
    <w:rsid w:val="007A2430"/>
    <w:rsid w:val="007A3883"/>
    <w:rsid w:val="007A4BAA"/>
    <w:rsid w:val="007B02EA"/>
    <w:rsid w:val="007B4479"/>
    <w:rsid w:val="007B70AE"/>
    <w:rsid w:val="007C00AD"/>
    <w:rsid w:val="007C64ED"/>
    <w:rsid w:val="007C74D7"/>
    <w:rsid w:val="007C769E"/>
    <w:rsid w:val="007D0BD6"/>
    <w:rsid w:val="007D32D1"/>
    <w:rsid w:val="007E0124"/>
    <w:rsid w:val="007E1817"/>
    <w:rsid w:val="007E30E6"/>
    <w:rsid w:val="007E35CC"/>
    <w:rsid w:val="007E5E8A"/>
    <w:rsid w:val="007F1EF0"/>
    <w:rsid w:val="007F221C"/>
    <w:rsid w:val="007F3951"/>
    <w:rsid w:val="007F7B2B"/>
    <w:rsid w:val="008020C2"/>
    <w:rsid w:val="00805E75"/>
    <w:rsid w:val="00811C6A"/>
    <w:rsid w:val="00812E03"/>
    <w:rsid w:val="00820822"/>
    <w:rsid w:val="00821E0B"/>
    <w:rsid w:val="0082219D"/>
    <w:rsid w:val="00822A77"/>
    <w:rsid w:val="008302A0"/>
    <w:rsid w:val="00830E9D"/>
    <w:rsid w:val="00832A7B"/>
    <w:rsid w:val="00833241"/>
    <w:rsid w:val="0083505A"/>
    <w:rsid w:val="008356CD"/>
    <w:rsid w:val="0083603A"/>
    <w:rsid w:val="008363BF"/>
    <w:rsid w:val="00836498"/>
    <w:rsid w:val="00840AE0"/>
    <w:rsid w:val="00844021"/>
    <w:rsid w:val="00850D3B"/>
    <w:rsid w:val="00850F73"/>
    <w:rsid w:val="008528E7"/>
    <w:rsid w:val="00853EBE"/>
    <w:rsid w:val="00856333"/>
    <w:rsid w:val="008563FA"/>
    <w:rsid w:val="0085765B"/>
    <w:rsid w:val="00863042"/>
    <w:rsid w:val="008644B1"/>
    <w:rsid w:val="008651B7"/>
    <w:rsid w:val="00865237"/>
    <w:rsid w:val="0087034E"/>
    <w:rsid w:val="008707BD"/>
    <w:rsid w:val="008709C4"/>
    <w:rsid w:val="0087305B"/>
    <w:rsid w:val="00873F66"/>
    <w:rsid w:val="00874FF0"/>
    <w:rsid w:val="008806E1"/>
    <w:rsid w:val="008807CD"/>
    <w:rsid w:val="008860E3"/>
    <w:rsid w:val="00890E15"/>
    <w:rsid w:val="00891414"/>
    <w:rsid w:val="00892554"/>
    <w:rsid w:val="00892BBC"/>
    <w:rsid w:val="008968B0"/>
    <w:rsid w:val="008A0A10"/>
    <w:rsid w:val="008A4059"/>
    <w:rsid w:val="008B1167"/>
    <w:rsid w:val="008B1B89"/>
    <w:rsid w:val="008B1F9E"/>
    <w:rsid w:val="008B3BF7"/>
    <w:rsid w:val="008B652C"/>
    <w:rsid w:val="008B702B"/>
    <w:rsid w:val="008B7335"/>
    <w:rsid w:val="008B7383"/>
    <w:rsid w:val="008C391A"/>
    <w:rsid w:val="008C50BB"/>
    <w:rsid w:val="008C6A48"/>
    <w:rsid w:val="008C71DF"/>
    <w:rsid w:val="008C73CC"/>
    <w:rsid w:val="008C7783"/>
    <w:rsid w:val="008D0AF4"/>
    <w:rsid w:val="008D14D7"/>
    <w:rsid w:val="008D7FB3"/>
    <w:rsid w:val="008E0458"/>
    <w:rsid w:val="008E6B14"/>
    <w:rsid w:val="008F038B"/>
    <w:rsid w:val="008F293B"/>
    <w:rsid w:val="008F36CF"/>
    <w:rsid w:val="008F378B"/>
    <w:rsid w:val="008F3A9B"/>
    <w:rsid w:val="008F3D2B"/>
    <w:rsid w:val="008F3F0A"/>
    <w:rsid w:val="008F5ED5"/>
    <w:rsid w:val="008F749A"/>
    <w:rsid w:val="0090589C"/>
    <w:rsid w:val="00906B2E"/>
    <w:rsid w:val="00912D7B"/>
    <w:rsid w:val="0091602E"/>
    <w:rsid w:val="009210DF"/>
    <w:rsid w:val="009231C2"/>
    <w:rsid w:val="00926F58"/>
    <w:rsid w:val="00930209"/>
    <w:rsid w:val="00930631"/>
    <w:rsid w:val="00930C86"/>
    <w:rsid w:val="00931167"/>
    <w:rsid w:val="00931C42"/>
    <w:rsid w:val="009353CB"/>
    <w:rsid w:val="00935763"/>
    <w:rsid w:val="00942F3B"/>
    <w:rsid w:val="009476DA"/>
    <w:rsid w:val="009478B1"/>
    <w:rsid w:val="00947C39"/>
    <w:rsid w:val="00962945"/>
    <w:rsid w:val="00962DEF"/>
    <w:rsid w:val="0096314E"/>
    <w:rsid w:val="00964908"/>
    <w:rsid w:val="00972E4D"/>
    <w:rsid w:val="009745ED"/>
    <w:rsid w:val="00974C83"/>
    <w:rsid w:val="00976A08"/>
    <w:rsid w:val="00982768"/>
    <w:rsid w:val="00982B43"/>
    <w:rsid w:val="00983229"/>
    <w:rsid w:val="00985234"/>
    <w:rsid w:val="00986501"/>
    <w:rsid w:val="00986D0E"/>
    <w:rsid w:val="00992B70"/>
    <w:rsid w:val="00995FFB"/>
    <w:rsid w:val="009974AE"/>
    <w:rsid w:val="009A0B91"/>
    <w:rsid w:val="009A3E67"/>
    <w:rsid w:val="009A4871"/>
    <w:rsid w:val="009A67B6"/>
    <w:rsid w:val="009B1BC3"/>
    <w:rsid w:val="009B2166"/>
    <w:rsid w:val="009B5889"/>
    <w:rsid w:val="009B5EDD"/>
    <w:rsid w:val="009B690D"/>
    <w:rsid w:val="009C1933"/>
    <w:rsid w:val="009C1E2D"/>
    <w:rsid w:val="009C5715"/>
    <w:rsid w:val="009C6011"/>
    <w:rsid w:val="009C6171"/>
    <w:rsid w:val="009C7684"/>
    <w:rsid w:val="009D1C0F"/>
    <w:rsid w:val="009D23F6"/>
    <w:rsid w:val="009D5B61"/>
    <w:rsid w:val="009E2607"/>
    <w:rsid w:val="009E5818"/>
    <w:rsid w:val="009E6322"/>
    <w:rsid w:val="009E7578"/>
    <w:rsid w:val="009F3E88"/>
    <w:rsid w:val="009F5740"/>
    <w:rsid w:val="009F7C57"/>
    <w:rsid w:val="00A008BF"/>
    <w:rsid w:val="00A018DF"/>
    <w:rsid w:val="00A05B4A"/>
    <w:rsid w:val="00A06482"/>
    <w:rsid w:val="00A068A3"/>
    <w:rsid w:val="00A135D4"/>
    <w:rsid w:val="00A13CC1"/>
    <w:rsid w:val="00A169D1"/>
    <w:rsid w:val="00A26BAA"/>
    <w:rsid w:val="00A2756C"/>
    <w:rsid w:val="00A31648"/>
    <w:rsid w:val="00A33DC4"/>
    <w:rsid w:val="00A34C97"/>
    <w:rsid w:val="00A413F4"/>
    <w:rsid w:val="00A41401"/>
    <w:rsid w:val="00A425A5"/>
    <w:rsid w:val="00A42ACD"/>
    <w:rsid w:val="00A45A9D"/>
    <w:rsid w:val="00A472CB"/>
    <w:rsid w:val="00A52215"/>
    <w:rsid w:val="00A54C0C"/>
    <w:rsid w:val="00A55690"/>
    <w:rsid w:val="00A60536"/>
    <w:rsid w:val="00A6176C"/>
    <w:rsid w:val="00A62444"/>
    <w:rsid w:val="00A705B9"/>
    <w:rsid w:val="00A71136"/>
    <w:rsid w:val="00A71EB3"/>
    <w:rsid w:val="00A72026"/>
    <w:rsid w:val="00A72777"/>
    <w:rsid w:val="00A74C16"/>
    <w:rsid w:val="00A7595A"/>
    <w:rsid w:val="00A77E0F"/>
    <w:rsid w:val="00A80EE8"/>
    <w:rsid w:val="00A83E28"/>
    <w:rsid w:val="00A8577C"/>
    <w:rsid w:val="00A872B5"/>
    <w:rsid w:val="00A87B06"/>
    <w:rsid w:val="00A87D5C"/>
    <w:rsid w:val="00A9140C"/>
    <w:rsid w:val="00A9176E"/>
    <w:rsid w:val="00A92187"/>
    <w:rsid w:val="00A9311A"/>
    <w:rsid w:val="00A95FE2"/>
    <w:rsid w:val="00A971F9"/>
    <w:rsid w:val="00A97FEC"/>
    <w:rsid w:val="00AA1636"/>
    <w:rsid w:val="00AB4984"/>
    <w:rsid w:val="00AB4DEA"/>
    <w:rsid w:val="00AB50D3"/>
    <w:rsid w:val="00AC5281"/>
    <w:rsid w:val="00AC6495"/>
    <w:rsid w:val="00AD007B"/>
    <w:rsid w:val="00AD3A23"/>
    <w:rsid w:val="00AD60F9"/>
    <w:rsid w:val="00AD6391"/>
    <w:rsid w:val="00AD73B6"/>
    <w:rsid w:val="00AD7E87"/>
    <w:rsid w:val="00AE00B8"/>
    <w:rsid w:val="00AE4D71"/>
    <w:rsid w:val="00AF2C45"/>
    <w:rsid w:val="00AF528E"/>
    <w:rsid w:val="00AF7554"/>
    <w:rsid w:val="00B000E8"/>
    <w:rsid w:val="00B005DF"/>
    <w:rsid w:val="00B03055"/>
    <w:rsid w:val="00B11208"/>
    <w:rsid w:val="00B13D8F"/>
    <w:rsid w:val="00B141A2"/>
    <w:rsid w:val="00B22EB1"/>
    <w:rsid w:val="00B2318B"/>
    <w:rsid w:val="00B27BE2"/>
    <w:rsid w:val="00B30972"/>
    <w:rsid w:val="00B31828"/>
    <w:rsid w:val="00B32A44"/>
    <w:rsid w:val="00B346BD"/>
    <w:rsid w:val="00B35D8C"/>
    <w:rsid w:val="00B36069"/>
    <w:rsid w:val="00B401C9"/>
    <w:rsid w:val="00B406B6"/>
    <w:rsid w:val="00B45E05"/>
    <w:rsid w:val="00B461E4"/>
    <w:rsid w:val="00B47138"/>
    <w:rsid w:val="00B4732E"/>
    <w:rsid w:val="00B47404"/>
    <w:rsid w:val="00B5135B"/>
    <w:rsid w:val="00B52012"/>
    <w:rsid w:val="00B54B0D"/>
    <w:rsid w:val="00B54C74"/>
    <w:rsid w:val="00B56A6B"/>
    <w:rsid w:val="00B6125C"/>
    <w:rsid w:val="00B61F1A"/>
    <w:rsid w:val="00B6273C"/>
    <w:rsid w:val="00B67F98"/>
    <w:rsid w:val="00B71DCB"/>
    <w:rsid w:val="00B74AA9"/>
    <w:rsid w:val="00B75409"/>
    <w:rsid w:val="00B761FA"/>
    <w:rsid w:val="00B764F1"/>
    <w:rsid w:val="00B83CE0"/>
    <w:rsid w:val="00B8657E"/>
    <w:rsid w:val="00B87CBB"/>
    <w:rsid w:val="00B9027B"/>
    <w:rsid w:val="00B939F6"/>
    <w:rsid w:val="00B97EBB"/>
    <w:rsid w:val="00BA00F0"/>
    <w:rsid w:val="00BA1277"/>
    <w:rsid w:val="00BA32C0"/>
    <w:rsid w:val="00BA397C"/>
    <w:rsid w:val="00BA3A6E"/>
    <w:rsid w:val="00BA5A8A"/>
    <w:rsid w:val="00BB070D"/>
    <w:rsid w:val="00BB233C"/>
    <w:rsid w:val="00BB5753"/>
    <w:rsid w:val="00BB5D25"/>
    <w:rsid w:val="00BC0409"/>
    <w:rsid w:val="00BC650F"/>
    <w:rsid w:val="00BD3FE5"/>
    <w:rsid w:val="00BE1861"/>
    <w:rsid w:val="00BE248A"/>
    <w:rsid w:val="00BE2934"/>
    <w:rsid w:val="00BE32CB"/>
    <w:rsid w:val="00BE34AD"/>
    <w:rsid w:val="00BE3663"/>
    <w:rsid w:val="00BE489C"/>
    <w:rsid w:val="00BE7659"/>
    <w:rsid w:val="00BF2FE5"/>
    <w:rsid w:val="00BF3B7B"/>
    <w:rsid w:val="00BF7176"/>
    <w:rsid w:val="00C00590"/>
    <w:rsid w:val="00C01712"/>
    <w:rsid w:val="00C02780"/>
    <w:rsid w:val="00C027E9"/>
    <w:rsid w:val="00C035DA"/>
    <w:rsid w:val="00C07622"/>
    <w:rsid w:val="00C10F89"/>
    <w:rsid w:val="00C10FD7"/>
    <w:rsid w:val="00C1266C"/>
    <w:rsid w:val="00C15209"/>
    <w:rsid w:val="00C162ED"/>
    <w:rsid w:val="00C21BDE"/>
    <w:rsid w:val="00C26DA6"/>
    <w:rsid w:val="00C27002"/>
    <w:rsid w:val="00C300DE"/>
    <w:rsid w:val="00C32813"/>
    <w:rsid w:val="00C336B8"/>
    <w:rsid w:val="00C33EDA"/>
    <w:rsid w:val="00C36700"/>
    <w:rsid w:val="00C40210"/>
    <w:rsid w:val="00C40E7C"/>
    <w:rsid w:val="00C42112"/>
    <w:rsid w:val="00C421DB"/>
    <w:rsid w:val="00C4285E"/>
    <w:rsid w:val="00C43EB3"/>
    <w:rsid w:val="00C45FCB"/>
    <w:rsid w:val="00C463BC"/>
    <w:rsid w:val="00C466B6"/>
    <w:rsid w:val="00C47D64"/>
    <w:rsid w:val="00C51E3B"/>
    <w:rsid w:val="00C55E9D"/>
    <w:rsid w:val="00C5755C"/>
    <w:rsid w:val="00C63A60"/>
    <w:rsid w:val="00C64A50"/>
    <w:rsid w:val="00C65847"/>
    <w:rsid w:val="00C65883"/>
    <w:rsid w:val="00C7007A"/>
    <w:rsid w:val="00C7162B"/>
    <w:rsid w:val="00C73761"/>
    <w:rsid w:val="00C76590"/>
    <w:rsid w:val="00C7677B"/>
    <w:rsid w:val="00C80BBD"/>
    <w:rsid w:val="00C81026"/>
    <w:rsid w:val="00C81CB8"/>
    <w:rsid w:val="00C82280"/>
    <w:rsid w:val="00C8423E"/>
    <w:rsid w:val="00C85B47"/>
    <w:rsid w:val="00C9101C"/>
    <w:rsid w:val="00C95900"/>
    <w:rsid w:val="00C96E0F"/>
    <w:rsid w:val="00CA027B"/>
    <w:rsid w:val="00CA0912"/>
    <w:rsid w:val="00CA1063"/>
    <w:rsid w:val="00CA15C2"/>
    <w:rsid w:val="00CA30B5"/>
    <w:rsid w:val="00CA69E1"/>
    <w:rsid w:val="00CB1204"/>
    <w:rsid w:val="00CB3296"/>
    <w:rsid w:val="00CB3DA1"/>
    <w:rsid w:val="00CB60EB"/>
    <w:rsid w:val="00CC0673"/>
    <w:rsid w:val="00CC075E"/>
    <w:rsid w:val="00CC1346"/>
    <w:rsid w:val="00CC2F54"/>
    <w:rsid w:val="00CD1BED"/>
    <w:rsid w:val="00CD3FB9"/>
    <w:rsid w:val="00CD48F4"/>
    <w:rsid w:val="00CD57F6"/>
    <w:rsid w:val="00CD6774"/>
    <w:rsid w:val="00CE4BB8"/>
    <w:rsid w:val="00CE66BC"/>
    <w:rsid w:val="00CF2502"/>
    <w:rsid w:val="00CF5111"/>
    <w:rsid w:val="00CF75AE"/>
    <w:rsid w:val="00CF7931"/>
    <w:rsid w:val="00D00B24"/>
    <w:rsid w:val="00D00C93"/>
    <w:rsid w:val="00D01602"/>
    <w:rsid w:val="00D01928"/>
    <w:rsid w:val="00D02673"/>
    <w:rsid w:val="00D059AD"/>
    <w:rsid w:val="00D16485"/>
    <w:rsid w:val="00D16874"/>
    <w:rsid w:val="00D20225"/>
    <w:rsid w:val="00D21BC5"/>
    <w:rsid w:val="00D2453A"/>
    <w:rsid w:val="00D249D7"/>
    <w:rsid w:val="00D25FFA"/>
    <w:rsid w:val="00D265F0"/>
    <w:rsid w:val="00D2793B"/>
    <w:rsid w:val="00D34365"/>
    <w:rsid w:val="00D40022"/>
    <w:rsid w:val="00D42240"/>
    <w:rsid w:val="00D43BC5"/>
    <w:rsid w:val="00D445E6"/>
    <w:rsid w:val="00D4712F"/>
    <w:rsid w:val="00D4778E"/>
    <w:rsid w:val="00D50D28"/>
    <w:rsid w:val="00D52BC3"/>
    <w:rsid w:val="00D53BEF"/>
    <w:rsid w:val="00D54738"/>
    <w:rsid w:val="00D56735"/>
    <w:rsid w:val="00D60278"/>
    <w:rsid w:val="00D62565"/>
    <w:rsid w:val="00D62CBA"/>
    <w:rsid w:val="00D63C13"/>
    <w:rsid w:val="00D63C6C"/>
    <w:rsid w:val="00D648A4"/>
    <w:rsid w:val="00D64B22"/>
    <w:rsid w:val="00D70E39"/>
    <w:rsid w:val="00D72D33"/>
    <w:rsid w:val="00D816A5"/>
    <w:rsid w:val="00D81704"/>
    <w:rsid w:val="00D8573E"/>
    <w:rsid w:val="00D878A1"/>
    <w:rsid w:val="00D91C5E"/>
    <w:rsid w:val="00D93DBE"/>
    <w:rsid w:val="00D94907"/>
    <w:rsid w:val="00D974FC"/>
    <w:rsid w:val="00DA23D8"/>
    <w:rsid w:val="00DA2655"/>
    <w:rsid w:val="00DA2E89"/>
    <w:rsid w:val="00DA4BE1"/>
    <w:rsid w:val="00DA6647"/>
    <w:rsid w:val="00DB0878"/>
    <w:rsid w:val="00DB0907"/>
    <w:rsid w:val="00DB267B"/>
    <w:rsid w:val="00DB2D86"/>
    <w:rsid w:val="00DB7328"/>
    <w:rsid w:val="00DB76FF"/>
    <w:rsid w:val="00DC259F"/>
    <w:rsid w:val="00DD0019"/>
    <w:rsid w:val="00DD19F5"/>
    <w:rsid w:val="00DD217F"/>
    <w:rsid w:val="00DD7103"/>
    <w:rsid w:val="00DE3BC0"/>
    <w:rsid w:val="00DE439D"/>
    <w:rsid w:val="00DE5358"/>
    <w:rsid w:val="00DE64BD"/>
    <w:rsid w:val="00DF1A5F"/>
    <w:rsid w:val="00DF3D64"/>
    <w:rsid w:val="00DF57BD"/>
    <w:rsid w:val="00DF5FF8"/>
    <w:rsid w:val="00E045DA"/>
    <w:rsid w:val="00E15579"/>
    <w:rsid w:val="00E15F6D"/>
    <w:rsid w:val="00E16E80"/>
    <w:rsid w:val="00E20670"/>
    <w:rsid w:val="00E219DF"/>
    <w:rsid w:val="00E259E0"/>
    <w:rsid w:val="00E27FDA"/>
    <w:rsid w:val="00E328D7"/>
    <w:rsid w:val="00E33919"/>
    <w:rsid w:val="00E36D2C"/>
    <w:rsid w:val="00E40253"/>
    <w:rsid w:val="00E410B1"/>
    <w:rsid w:val="00E462AE"/>
    <w:rsid w:val="00E47208"/>
    <w:rsid w:val="00E47379"/>
    <w:rsid w:val="00E47C7C"/>
    <w:rsid w:val="00E50A81"/>
    <w:rsid w:val="00E50CDB"/>
    <w:rsid w:val="00E51E10"/>
    <w:rsid w:val="00E5650C"/>
    <w:rsid w:val="00E56A05"/>
    <w:rsid w:val="00E570B5"/>
    <w:rsid w:val="00E60EB1"/>
    <w:rsid w:val="00E6301E"/>
    <w:rsid w:val="00E67BF1"/>
    <w:rsid w:val="00E70FC5"/>
    <w:rsid w:val="00E72901"/>
    <w:rsid w:val="00E730A7"/>
    <w:rsid w:val="00E748AE"/>
    <w:rsid w:val="00E74D07"/>
    <w:rsid w:val="00E77C3C"/>
    <w:rsid w:val="00E8201F"/>
    <w:rsid w:val="00E828A2"/>
    <w:rsid w:val="00E83AEA"/>
    <w:rsid w:val="00E84DF1"/>
    <w:rsid w:val="00E850AC"/>
    <w:rsid w:val="00E913E1"/>
    <w:rsid w:val="00E941A9"/>
    <w:rsid w:val="00E944C5"/>
    <w:rsid w:val="00E9495F"/>
    <w:rsid w:val="00E94E4C"/>
    <w:rsid w:val="00E95BDD"/>
    <w:rsid w:val="00EA107C"/>
    <w:rsid w:val="00EA3E75"/>
    <w:rsid w:val="00EA4D66"/>
    <w:rsid w:val="00EA50C6"/>
    <w:rsid w:val="00EA536D"/>
    <w:rsid w:val="00EB1A60"/>
    <w:rsid w:val="00EB3DC8"/>
    <w:rsid w:val="00EB4D5F"/>
    <w:rsid w:val="00EC0261"/>
    <w:rsid w:val="00EC2538"/>
    <w:rsid w:val="00EC715C"/>
    <w:rsid w:val="00EC7CDE"/>
    <w:rsid w:val="00ED0816"/>
    <w:rsid w:val="00ED0B8F"/>
    <w:rsid w:val="00ED228C"/>
    <w:rsid w:val="00ED3A96"/>
    <w:rsid w:val="00ED5C5B"/>
    <w:rsid w:val="00EE00A5"/>
    <w:rsid w:val="00EE0581"/>
    <w:rsid w:val="00EE24C3"/>
    <w:rsid w:val="00EE5ACF"/>
    <w:rsid w:val="00EE76C8"/>
    <w:rsid w:val="00EF1D57"/>
    <w:rsid w:val="00EF2A11"/>
    <w:rsid w:val="00EF3A78"/>
    <w:rsid w:val="00F01191"/>
    <w:rsid w:val="00F0371D"/>
    <w:rsid w:val="00F03CD0"/>
    <w:rsid w:val="00F03E31"/>
    <w:rsid w:val="00F101C0"/>
    <w:rsid w:val="00F10344"/>
    <w:rsid w:val="00F1325E"/>
    <w:rsid w:val="00F1700E"/>
    <w:rsid w:val="00F20C57"/>
    <w:rsid w:val="00F2319D"/>
    <w:rsid w:val="00F23C2F"/>
    <w:rsid w:val="00F246E3"/>
    <w:rsid w:val="00F25A80"/>
    <w:rsid w:val="00F260CE"/>
    <w:rsid w:val="00F2689F"/>
    <w:rsid w:val="00F27C90"/>
    <w:rsid w:val="00F30F76"/>
    <w:rsid w:val="00F37DCE"/>
    <w:rsid w:val="00F462F7"/>
    <w:rsid w:val="00F5124D"/>
    <w:rsid w:val="00F5166A"/>
    <w:rsid w:val="00F524A9"/>
    <w:rsid w:val="00F52BC6"/>
    <w:rsid w:val="00F6045A"/>
    <w:rsid w:val="00F60AE0"/>
    <w:rsid w:val="00F71C80"/>
    <w:rsid w:val="00F73862"/>
    <w:rsid w:val="00F7670E"/>
    <w:rsid w:val="00F7750C"/>
    <w:rsid w:val="00F778B7"/>
    <w:rsid w:val="00F81942"/>
    <w:rsid w:val="00F839AD"/>
    <w:rsid w:val="00F84FCB"/>
    <w:rsid w:val="00F872AA"/>
    <w:rsid w:val="00F90F80"/>
    <w:rsid w:val="00FA2A95"/>
    <w:rsid w:val="00FA2BEC"/>
    <w:rsid w:val="00FA2F24"/>
    <w:rsid w:val="00FB32D8"/>
    <w:rsid w:val="00FB7573"/>
    <w:rsid w:val="00FC0E2E"/>
    <w:rsid w:val="00FC2130"/>
    <w:rsid w:val="00FC779F"/>
    <w:rsid w:val="00FD0623"/>
    <w:rsid w:val="00FD1B41"/>
    <w:rsid w:val="00FD623A"/>
    <w:rsid w:val="00FD7A31"/>
    <w:rsid w:val="00FE0CEE"/>
    <w:rsid w:val="00FE445F"/>
    <w:rsid w:val="00FE5BA8"/>
    <w:rsid w:val="00FF0298"/>
    <w:rsid w:val="00FF0373"/>
    <w:rsid w:val="00FF1DC5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462C"/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390508"/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696D92"/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705B9"/>
    <w:rPr>
      <w:rFonts w:asciiTheme="majorHAnsi" w:eastAsiaTheme="majorEastAsia" w:hAnsiTheme="majorHAnsi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uiPriority w:val="9"/>
    <w:rsid w:val="00926F58"/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90E15"/>
    <w:pPr>
      <w:tabs>
        <w:tab w:val="left" w:pos="424"/>
        <w:tab w:val="left" w:pos="566"/>
        <w:tab w:val="right" w:leader="dot" w:pos="96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F5ED5"/>
    <w:pPr>
      <w:tabs>
        <w:tab w:val="left" w:pos="848"/>
        <w:tab w:val="right" w:leader="dot" w:pos="9627"/>
      </w:tabs>
      <w:spacing w:after="100"/>
      <w:ind w:left="440"/>
      <w:jc w:val="center"/>
    </w:pPr>
  </w:style>
  <w:style w:type="character" w:styleId="Hyperlink">
    <w:name w:val="Hyperlink"/>
    <w:basedOn w:val="DefaultParagraphFont"/>
    <w:uiPriority w:val="99"/>
    <w:unhideWhenUsed/>
    <w:rsid w:val="0019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63FA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462C"/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390508"/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696D92"/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705B9"/>
    <w:rPr>
      <w:rFonts w:asciiTheme="majorHAnsi" w:eastAsiaTheme="majorEastAsia" w:hAnsiTheme="majorHAnsi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uiPriority w:val="9"/>
    <w:rsid w:val="00926F58"/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90E15"/>
    <w:pPr>
      <w:tabs>
        <w:tab w:val="left" w:pos="424"/>
        <w:tab w:val="left" w:pos="566"/>
        <w:tab w:val="right" w:leader="dot" w:pos="96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F5ED5"/>
    <w:pPr>
      <w:tabs>
        <w:tab w:val="left" w:pos="848"/>
        <w:tab w:val="right" w:leader="dot" w:pos="9627"/>
      </w:tabs>
      <w:spacing w:after="100"/>
      <w:ind w:left="440"/>
      <w:jc w:val="center"/>
    </w:pPr>
  </w:style>
  <w:style w:type="character" w:styleId="Hyperlink">
    <w:name w:val="Hyperlink"/>
    <w:basedOn w:val="DefaultParagraphFont"/>
    <w:uiPriority w:val="99"/>
    <w:unhideWhenUsed/>
    <w:rsid w:val="0019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63FA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455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2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image" Target="media/image7.png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oter" Target="footer8.xml"/><Relationship Id="rId28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image" Target="media/image5.emf"/><Relationship Id="rId27" Type="http://schemas.openxmlformats.org/officeDocument/2006/relationships/image" Target="media/image9.png"/><Relationship Id="rId30" Type="http://schemas.openxmlformats.org/officeDocument/2006/relationships/footer" Target="footer9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4C4D46108D74D8393BC0859E1ABF8" ma:contentTypeVersion="1" ma:contentTypeDescription="Create a new document." ma:contentTypeScope="" ma:versionID="2a5b0856f4899fb3bb36553397812d0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D511D5-9691-4040-923F-0DBD5C771AC0}"/>
</file>

<file path=customXml/itemProps2.xml><?xml version="1.0" encoding="utf-8"?>
<ds:datastoreItem xmlns:ds="http://schemas.openxmlformats.org/officeDocument/2006/customXml" ds:itemID="{3DD0C177-DC0E-4918-A984-F99389098633}"/>
</file>

<file path=customXml/itemProps3.xml><?xml version="1.0" encoding="utf-8"?>
<ds:datastoreItem xmlns:ds="http://schemas.openxmlformats.org/officeDocument/2006/customXml" ds:itemID="{F2B12DFC-1798-4630-A63E-40764EA5527D}"/>
</file>

<file path=customXml/itemProps4.xml><?xml version="1.0" encoding="utf-8"?>
<ds:datastoreItem xmlns:ds="http://schemas.openxmlformats.org/officeDocument/2006/customXml" ds:itemID="{F8D5F936-132A-4DE5-8B5A-0A1DF0DD8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23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eliep</dc:creator>
  <cp:lastModifiedBy>Rabih Badran</cp:lastModifiedBy>
  <cp:revision>646</cp:revision>
  <cp:lastPrinted>2017-07-07T09:51:00Z</cp:lastPrinted>
  <dcterms:created xsi:type="dcterms:W3CDTF">2017-01-27T15:38:00Z</dcterms:created>
  <dcterms:modified xsi:type="dcterms:W3CDTF">2017-07-20T08:44:00Z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0x010100AC44C4D46108D74D8393BC0859E1ABF8</vt:lpwstr>
  </property>
</Properties>
</file>