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665753154"/>
        <w:docPartObj>
          <w:docPartGallery w:val="Cover Pages"/>
          <w:docPartUnique/>
        </w:docPartObj>
      </w:sdtPr>
      <w:sdtEndPr>
        <w:rPr>
          <w:rFonts w:ascii="Traditional Arabic" w:hAnsi="Traditional Arabic" w:cs="Traditional Arabic"/>
          <w:sz w:val="32"/>
          <w:szCs w:val="32"/>
          <w:rtl w:val="0"/>
          <w:lang w:bidi="ar-LB"/>
        </w:rPr>
      </w:sdtEndPr>
      <w:sdtContent>
        <w:p w:rsidR="008563FA" w:rsidRPr="00160ED0" w:rsidRDefault="008563FA" w:rsidP="008563FA">
          <w:pPr>
            <w:rPr>
              <w:rFonts w:ascii="Traditional Arabic" w:hAnsi="Traditional Arabic" w:cs="Traditional Arabic"/>
              <w:sz w:val="32"/>
              <w:szCs w:val="32"/>
              <w:rtl/>
              <w:lang w:bidi="ar-LB"/>
            </w:rPr>
          </w:pPr>
          <w:r w:rsidRPr="00160ED0">
            <w:rPr>
              <w:rFonts w:ascii="Traditional Arabic" w:hAnsi="Traditional Arabic" w:cs="Traditional Arabic"/>
              <w:noProof/>
              <w:sz w:val="32"/>
              <w:szCs w:val="32"/>
            </w:rPr>
            <w:drawing>
              <wp:inline distT="0" distB="0" distL="0" distR="0" wp14:anchorId="6E73CBA1" wp14:editId="6B57E2D6">
                <wp:extent cx="2941043" cy="1394460"/>
                <wp:effectExtent l="0" t="0" r="0" b="0"/>
                <wp:docPr id="1" name="Picture 1" descr="C:\Users\eliep.INDUSTRY\Desktop\ARA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ep.INDUSTRY\Desktop\ARAB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1043" cy="1394460"/>
                        </a:xfrm>
                        <a:prstGeom prst="rect">
                          <a:avLst/>
                        </a:prstGeom>
                        <a:noFill/>
                        <a:ln>
                          <a:noFill/>
                        </a:ln>
                      </pic:spPr>
                    </pic:pic>
                  </a:graphicData>
                </a:graphic>
              </wp:inline>
            </w:drawing>
          </w:r>
        </w:p>
        <w:p w:rsidR="008563FA" w:rsidRDefault="008563FA" w:rsidP="008563FA">
          <w:pPr>
            <w:jc w:val="lowKashida"/>
            <w:rPr>
              <w:rFonts w:ascii="Traditional Arabic" w:hAnsi="Traditional Arabic" w:cs="Traditional Arabic"/>
              <w:sz w:val="32"/>
              <w:szCs w:val="32"/>
              <w:rtl/>
              <w:lang w:bidi="ar-LB"/>
            </w:rPr>
          </w:pPr>
        </w:p>
        <w:p w:rsidR="008563FA" w:rsidRPr="00160ED0" w:rsidRDefault="008563FA" w:rsidP="008563FA">
          <w:pPr>
            <w:jc w:val="lowKashida"/>
            <w:rPr>
              <w:rFonts w:ascii="Traditional Arabic" w:hAnsi="Traditional Arabic" w:cs="Traditional Arabic"/>
              <w:sz w:val="32"/>
              <w:szCs w:val="32"/>
              <w:rtl/>
              <w:lang w:bidi="ar-LB"/>
            </w:rPr>
          </w:pPr>
        </w:p>
        <w:p w:rsidR="008563FA" w:rsidRPr="00160ED0" w:rsidRDefault="008563FA" w:rsidP="008563FA">
          <w:pPr>
            <w:spacing w:line="240" w:lineRule="auto"/>
            <w:jc w:val="center"/>
            <w:rPr>
              <w:rFonts w:ascii="Traditional Arabic" w:hAnsi="Traditional Arabic" w:cs="Traditional Arabic"/>
              <w:b/>
              <w:bCs/>
              <w:sz w:val="32"/>
              <w:szCs w:val="32"/>
              <w:rtl/>
              <w:lang w:bidi="ar-LB"/>
            </w:rPr>
          </w:pPr>
        </w:p>
        <w:p w:rsidR="008563FA" w:rsidRPr="00160ED0" w:rsidRDefault="00F52F93" w:rsidP="00F52F93">
          <w:pPr>
            <w:pBdr>
              <w:top w:val="double" w:sz="4" w:space="1" w:color="auto"/>
              <w:left w:val="double" w:sz="4" w:space="4" w:color="auto"/>
              <w:bottom w:val="double" w:sz="4" w:space="1" w:color="auto"/>
              <w:right w:val="double" w:sz="4" w:space="4" w:color="auto"/>
            </w:pBdr>
            <w:spacing w:after="0"/>
            <w:ind w:left="-58"/>
            <w:jc w:val="center"/>
            <w:outlineLvl w:val="0"/>
            <w:rPr>
              <w:rFonts w:ascii="Traditional Arabic" w:hAnsi="Traditional Arabic" w:cs="Traditional Arabic"/>
              <w:b/>
              <w:bCs/>
              <w:sz w:val="44"/>
              <w:szCs w:val="44"/>
              <w:rtl/>
              <w:lang w:bidi="ar-LB"/>
            </w:rPr>
          </w:pPr>
          <w:r>
            <w:rPr>
              <w:rFonts w:ascii="Traditional Arabic" w:hAnsi="Traditional Arabic" w:cs="Traditional Arabic" w:hint="cs"/>
              <w:b/>
              <w:bCs/>
              <w:sz w:val="72"/>
              <w:szCs w:val="72"/>
              <w:rtl/>
              <w:lang w:bidi="ar-LB"/>
            </w:rPr>
            <w:t>مؤشرات عن القطاع الصناعي والوضع الاقتصادي في لبنان</w:t>
          </w:r>
        </w:p>
        <w:p w:rsidR="008563FA" w:rsidRPr="00160ED0" w:rsidRDefault="008563FA" w:rsidP="008563FA">
          <w:pPr>
            <w:jc w:val="center"/>
            <w:rPr>
              <w:rFonts w:ascii="Traditional Arabic" w:hAnsi="Traditional Arabic" w:cs="Traditional Arabic"/>
              <w:b/>
              <w:bCs/>
              <w:sz w:val="52"/>
              <w:szCs w:val="52"/>
              <w:rtl/>
              <w:lang w:bidi="ar-LB"/>
            </w:rPr>
          </w:pPr>
        </w:p>
        <w:p w:rsidR="008563FA" w:rsidRPr="00160ED0" w:rsidRDefault="008563FA" w:rsidP="008563FA">
          <w:pPr>
            <w:spacing w:line="240" w:lineRule="auto"/>
            <w:jc w:val="center"/>
            <w:rPr>
              <w:rFonts w:ascii="Traditional Arabic" w:hAnsi="Traditional Arabic" w:cs="Traditional Arabic"/>
              <w:b/>
              <w:bCs/>
              <w:sz w:val="40"/>
              <w:szCs w:val="40"/>
              <w:rtl/>
              <w:lang w:bidi="ar-LB"/>
            </w:rPr>
          </w:pPr>
        </w:p>
        <w:p w:rsidR="008563FA" w:rsidRDefault="008563FA" w:rsidP="008563FA">
          <w:pPr>
            <w:spacing w:after="0"/>
            <w:jc w:val="center"/>
            <w:rPr>
              <w:rFonts w:ascii="Traditional Arabic" w:hAnsi="Traditional Arabic" w:cs="Traditional Arabic"/>
              <w:b/>
              <w:bCs/>
              <w:sz w:val="40"/>
              <w:szCs w:val="40"/>
              <w:rtl/>
              <w:lang w:bidi="ar-LB"/>
            </w:rPr>
          </w:pPr>
        </w:p>
        <w:p w:rsidR="008563FA" w:rsidRDefault="008563FA" w:rsidP="008563FA">
          <w:pPr>
            <w:spacing w:after="0"/>
            <w:jc w:val="center"/>
            <w:rPr>
              <w:rFonts w:ascii="Traditional Arabic" w:hAnsi="Traditional Arabic" w:cs="Traditional Arabic"/>
              <w:b/>
              <w:bCs/>
              <w:sz w:val="40"/>
              <w:szCs w:val="40"/>
              <w:rtl/>
              <w:lang w:bidi="ar-LB"/>
            </w:rPr>
          </w:pPr>
        </w:p>
        <w:p w:rsidR="008563FA" w:rsidRPr="00160ED0" w:rsidRDefault="008563FA" w:rsidP="008563FA">
          <w:pPr>
            <w:spacing w:after="0"/>
            <w:jc w:val="center"/>
            <w:rPr>
              <w:rFonts w:ascii="Traditional Arabic" w:hAnsi="Traditional Arabic" w:cs="Traditional Arabic"/>
              <w:b/>
              <w:bCs/>
              <w:sz w:val="52"/>
              <w:szCs w:val="52"/>
              <w:rtl/>
              <w:lang w:bidi="ar-LB"/>
            </w:rPr>
          </w:pPr>
          <w:r w:rsidRPr="00160ED0">
            <w:rPr>
              <w:rFonts w:ascii="Traditional Arabic" w:hAnsi="Traditional Arabic" w:cs="Traditional Arabic"/>
              <w:b/>
              <w:bCs/>
              <w:sz w:val="52"/>
              <w:szCs w:val="52"/>
              <w:rtl/>
              <w:lang w:bidi="ar-LB"/>
            </w:rPr>
            <w:t>المديرية العامة للصناعة</w:t>
          </w:r>
        </w:p>
        <w:p w:rsidR="005C5823" w:rsidRDefault="007B0EF9" w:rsidP="005C5823">
          <w:pPr>
            <w:bidi w:val="0"/>
            <w:jc w:val="center"/>
            <w:rPr>
              <w:rFonts w:ascii="Traditional Arabic" w:hAnsi="Traditional Arabic" w:cs="Traditional Arabic"/>
              <w:sz w:val="32"/>
              <w:szCs w:val="32"/>
              <w:lang w:bidi="ar-LB"/>
            </w:rPr>
          </w:pPr>
          <w:r>
            <w:rPr>
              <w:rFonts w:ascii="Traditional Arabic" w:hAnsi="Traditional Arabic" w:cs="Traditional Arabic" w:hint="cs"/>
              <w:b/>
              <w:bCs/>
              <w:sz w:val="36"/>
              <w:szCs w:val="36"/>
              <w:rtl/>
              <w:lang w:bidi="ar-LB"/>
            </w:rPr>
            <w:t>حزيران</w:t>
          </w:r>
          <w:r w:rsidR="00F52F93">
            <w:rPr>
              <w:rFonts w:ascii="Traditional Arabic" w:hAnsi="Traditional Arabic" w:cs="Traditional Arabic" w:hint="cs"/>
              <w:b/>
              <w:bCs/>
              <w:sz w:val="36"/>
              <w:szCs w:val="36"/>
              <w:rtl/>
              <w:lang w:bidi="ar-LB"/>
            </w:rPr>
            <w:t xml:space="preserve"> 2017</w:t>
          </w:r>
        </w:p>
      </w:sdtContent>
    </w:sdt>
    <w:p w:rsidR="005C5823" w:rsidRDefault="005C5823" w:rsidP="005C5823">
      <w:pPr>
        <w:jc w:val="center"/>
        <w:rPr>
          <w:rFonts w:ascii="Traditional Arabic" w:hAnsi="Traditional Arabic" w:cs="Traditional Arabic"/>
          <w:b/>
          <w:bCs/>
          <w:i/>
          <w:iCs/>
          <w:sz w:val="36"/>
          <w:szCs w:val="36"/>
          <w:lang w:bidi="ar-LB"/>
        </w:rPr>
        <w:sectPr w:rsidR="005C5823" w:rsidSect="005C5823">
          <w:footerReference w:type="first" r:id="rId13"/>
          <w:pgSz w:w="11906" w:h="16838"/>
          <w:pgMar w:top="1440" w:right="1134" w:bottom="1440" w:left="1134" w:header="720" w:footer="720" w:gutter="0"/>
          <w:pgNumType w:start="0"/>
          <w:cols w:space="720"/>
          <w:bidi/>
          <w:rtlGutter/>
          <w:docGrid w:linePitch="360"/>
        </w:sectPr>
      </w:pPr>
    </w:p>
    <w:p w:rsidR="00F52F93" w:rsidRDefault="00BF1D77" w:rsidP="00BF1D77">
      <w:pPr>
        <w:pStyle w:val="Heading1"/>
        <w:rPr>
          <w:rtl/>
        </w:rPr>
      </w:pPr>
      <w:r>
        <w:rPr>
          <w:rFonts w:hint="cs"/>
          <w:rtl/>
        </w:rPr>
        <w:lastRenderedPageBreak/>
        <w:t>المقدمة</w:t>
      </w:r>
    </w:p>
    <w:p w:rsidR="00B17EE1" w:rsidRPr="00B17EE1" w:rsidRDefault="00B17EE1" w:rsidP="00B17EE1">
      <w:pPr>
        <w:rPr>
          <w:lang w:bidi="ar-LB"/>
        </w:rPr>
      </w:pPr>
    </w:p>
    <w:p w:rsidR="00B17EE1" w:rsidRDefault="008B40BE" w:rsidP="00574ED4">
      <w:pPr>
        <w:jc w:val="both"/>
        <w:rPr>
          <w:sz w:val="28"/>
          <w:szCs w:val="32"/>
          <w:rtl/>
        </w:rPr>
      </w:pPr>
      <w:r w:rsidRPr="00B17EE1">
        <w:rPr>
          <w:rFonts w:ascii="Traditional Arabic" w:hAnsi="Traditional Arabic" w:cs="Traditional Arabic"/>
          <w:sz w:val="28"/>
          <w:szCs w:val="32"/>
          <w:rtl/>
        </w:rPr>
        <w:t>بناء</w:t>
      </w:r>
      <w:r w:rsidR="00B17EE1" w:rsidRPr="00B17EE1">
        <w:rPr>
          <w:rFonts w:ascii="Traditional Arabic" w:hAnsi="Traditional Arabic" w:cs="Traditional Arabic"/>
          <w:sz w:val="28"/>
          <w:szCs w:val="32"/>
          <w:rtl/>
        </w:rPr>
        <w:t>ً</w:t>
      </w:r>
      <w:r w:rsidRPr="00B17EE1">
        <w:rPr>
          <w:rFonts w:ascii="Traditional Arabic" w:hAnsi="Traditional Arabic" w:cs="Traditional Arabic"/>
          <w:sz w:val="28"/>
          <w:szCs w:val="32"/>
          <w:rtl/>
        </w:rPr>
        <w:t xml:space="preserve"> على طلب معالي وزير الصناعة د. ح</w:t>
      </w:r>
      <w:r w:rsidR="00B17EE1" w:rsidRPr="00B17EE1">
        <w:rPr>
          <w:rFonts w:ascii="Traditional Arabic" w:hAnsi="Traditional Arabic" w:cs="Traditional Arabic"/>
          <w:sz w:val="28"/>
          <w:szCs w:val="32"/>
          <w:rtl/>
        </w:rPr>
        <w:t>س</w:t>
      </w:r>
      <w:r w:rsidRPr="00B17EE1">
        <w:rPr>
          <w:rFonts w:ascii="Traditional Arabic" w:hAnsi="Traditional Arabic" w:cs="Traditional Arabic"/>
          <w:sz w:val="28"/>
          <w:szCs w:val="32"/>
          <w:rtl/>
        </w:rPr>
        <w:t>ين الحاج حسن وتوجي</w:t>
      </w:r>
      <w:r w:rsidR="00B17EE1" w:rsidRPr="00B17EE1">
        <w:rPr>
          <w:rFonts w:ascii="Traditional Arabic" w:hAnsi="Traditional Arabic" w:cs="Traditional Arabic"/>
          <w:sz w:val="28"/>
          <w:szCs w:val="32"/>
          <w:rtl/>
        </w:rPr>
        <w:t>ه</w:t>
      </w:r>
      <w:r w:rsidRPr="00B17EE1">
        <w:rPr>
          <w:rFonts w:ascii="Traditional Arabic" w:hAnsi="Traditional Arabic" w:cs="Traditional Arabic"/>
          <w:sz w:val="28"/>
          <w:szCs w:val="32"/>
          <w:rtl/>
        </w:rPr>
        <w:t>ات سعادة المدير العام ا</w:t>
      </w:r>
      <w:r w:rsidR="00B17EE1" w:rsidRPr="00B17EE1">
        <w:rPr>
          <w:rFonts w:ascii="Traditional Arabic" w:hAnsi="Traditional Arabic" w:cs="Traditional Arabic"/>
          <w:sz w:val="28"/>
          <w:szCs w:val="32"/>
          <w:rtl/>
        </w:rPr>
        <w:t>لاس</w:t>
      </w:r>
      <w:r w:rsidRPr="00B17EE1">
        <w:rPr>
          <w:rFonts w:ascii="Traditional Arabic" w:hAnsi="Traditional Arabic" w:cs="Traditional Arabic"/>
          <w:sz w:val="28"/>
          <w:szCs w:val="32"/>
          <w:rtl/>
        </w:rPr>
        <w:t xml:space="preserve">تاذ داني جدعون تم اعداد </w:t>
      </w:r>
      <w:r w:rsidR="00F52F93" w:rsidRPr="00B17EE1">
        <w:rPr>
          <w:rFonts w:ascii="Traditional Arabic" w:hAnsi="Traditional Arabic" w:cs="Traditional Arabic"/>
          <w:sz w:val="28"/>
          <w:szCs w:val="32"/>
          <w:rtl/>
        </w:rPr>
        <w:t xml:space="preserve">هذا التقرير الموجز </w:t>
      </w:r>
      <w:r w:rsidRPr="00B17EE1">
        <w:rPr>
          <w:rFonts w:ascii="Traditional Arabic" w:hAnsi="Traditional Arabic" w:cs="Traditional Arabic"/>
          <w:sz w:val="28"/>
          <w:szCs w:val="32"/>
          <w:rtl/>
        </w:rPr>
        <w:t xml:space="preserve">الذي ينقسم الى ثلاثة اجزاء. الجزء الاول </w:t>
      </w:r>
      <w:r w:rsidR="00B17EE1" w:rsidRPr="00B17EE1">
        <w:rPr>
          <w:rFonts w:ascii="Traditional Arabic" w:hAnsi="Traditional Arabic" w:cs="Traditional Arabic"/>
          <w:sz w:val="28"/>
          <w:szCs w:val="32"/>
          <w:rtl/>
        </w:rPr>
        <w:t>يتضمن</w:t>
      </w:r>
      <w:r w:rsidRPr="00B17EE1">
        <w:rPr>
          <w:rFonts w:ascii="Traditional Arabic" w:hAnsi="Traditional Arabic" w:cs="Traditional Arabic"/>
          <w:sz w:val="28"/>
          <w:szCs w:val="32"/>
          <w:rtl/>
        </w:rPr>
        <w:t xml:space="preserve"> </w:t>
      </w:r>
      <w:r w:rsidR="006A6E21" w:rsidRPr="00B17EE1">
        <w:rPr>
          <w:rFonts w:ascii="Traditional Arabic" w:hAnsi="Traditional Arabic" w:cs="Traditional Arabic"/>
          <w:sz w:val="28"/>
          <w:szCs w:val="32"/>
          <w:rtl/>
        </w:rPr>
        <w:t xml:space="preserve">احصاءات </w:t>
      </w:r>
      <w:r w:rsidR="00F52F93" w:rsidRPr="00B17EE1">
        <w:rPr>
          <w:rFonts w:ascii="Traditional Arabic" w:hAnsi="Traditional Arabic" w:cs="Traditional Arabic"/>
          <w:sz w:val="28"/>
          <w:szCs w:val="32"/>
          <w:rtl/>
        </w:rPr>
        <w:t>عن القطاع الصناعي و</w:t>
      </w:r>
      <w:r w:rsidR="006A6E21" w:rsidRPr="00B17EE1">
        <w:rPr>
          <w:rFonts w:ascii="Traditional Arabic" w:hAnsi="Traditional Arabic" w:cs="Traditional Arabic"/>
          <w:sz w:val="28"/>
          <w:szCs w:val="32"/>
          <w:rtl/>
        </w:rPr>
        <w:t xml:space="preserve">بعض المؤشرات عن </w:t>
      </w:r>
      <w:r w:rsidR="00F52F93" w:rsidRPr="00B17EE1">
        <w:rPr>
          <w:rFonts w:ascii="Traditional Arabic" w:hAnsi="Traditional Arabic" w:cs="Traditional Arabic"/>
          <w:sz w:val="28"/>
          <w:szCs w:val="32"/>
          <w:rtl/>
        </w:rPr>
        <w:t>الوضع الاقتصادي في لبنان خلال الفترة الممتدة من العام 2012 الى العام 2016.</w:t>
      </w:r>
      <w:r w:rsidRPr="00B17EE1">
        <w:rPr>
          <w:rFonts w:ascii="Traditional Arabic" w:hAnsi="Traditional Arabic" w:cs="Traditional Arabic"/>
          <w:sz w:val="28"/>
          <w:szCs w:val="32"/>
          <w:rtl/>
        </w:rPr>
        <w:t xml:space="preserve"> ومن ابرز المؤشرات التي تناولها هذا الجزء : عدد المصانع المرخصة في وزارة الصناعة بحسب النشاط الصناعي ونوع الرخصة، قيمة الصادرات الصناعية والواردات من الالات والمعدات الصناعية، الميزان التجاري مع عدد من الدول وتكتلات الدول، قيمة الصادرات البرية الى الدول العربية عبر الجمهورية العربية السورية، نسبة النمو ونسبة البطالة.</w:t>
      </w:r>
      <w:r w:rsidR="00B17EE1" w:rsidRPr="00B17EE1">
        <w:rPr>
          <w:rFonts w:ascii="Traditional Arabic" w:hAnsi="Traditional Arabic" w:cs="Traditional Arabic"/>
          <w:sz w:val="28"/>
          <w:szCs w:val="32"/>
          <w:rtl/>
        </w:rPr>
        <w:t xml:space="preserve"> </w:t>
      </w:r>
      <w:r w:rsidRPr="00B17EE1">
        <w:rPr>
          <w:rFonts w:ascii="Traditional Arabic" w:eastAsiaTheme="majorEastAsia" w:hAnsi="Traditional Arabic" w:cs="Traditional Arabic"/>
          <w:sz w:val="28"/>
          <w:szCs w:val="32"/>
          <w:rtl/>
          <w:lang w:bidi="ar-LB"/>
        </w:rPr>
        <w:t>يتناول الجزء الثاني</w:t>
      </w:r>
      <w:r w:rsidR="00350522" w:rsidRPr="00B17EE1">
        <w:rPr>
          <w:rFonts w:ascii="Traditional Arabic" w:eastAsiaTheme="majorEastAsia" w:hAnsi="Traditional Arabic" w:cs="Traditional Arabic"/>
          <w:sz w:val="28"/>
          <w:szCs w:val="32"/>
          <w:rtl/>
          <w:lang w:bidi="ar-LB"/>
        </w:rPr>
        <w:t xml:space="preserve"> نقاط قوة</w:t>
      </w:r>
      <w:r w:rsidRPr="00B17EE1">
        <w:rPr>
          <w:rFonts w:ascii="Traditional Arabic" w:eastAsiaTheme="majorEastAsia" w:hAnsi="Traditional Arabic" w:cs="Traditional Arabic"/>
          <w:sz w:val="28"/>
          <w:szCs w:val="32"/>
          <w:rtl/>
          <w:lang w:bidi="ar-LB"/>
        </w:rPr>
        <w:t xml:space="preserve"> </w:t>
      </w:r>
      <w:r w:rsidR="00350522" w:rsidRPr="00B17EE1">
        <w:rPr>
          <w:rFonts w:ascii="Traditional Arabic" w:eastAsiaTheme="majorEastAsia" w:hAnsi="Traditional Arabic" w:cs="Traditional Arabic"/>
          <w:sz w:val="28"/>
          <w:szCs w:val="32"/>
          <w:rtl/>
          <w:lang w:bidi="ar-LB"/>
        </w:rPr>
        <w:t>القطاع الصناعي</w:t>
      </w:r>
      <w:r w:rsidR="00F83543">
        <w:rPr>
          <w:rFonts w:ascii="Traditional Arabic" w:eastAsiaTheme="majorEastAsia" w:hAnsi="Traditional Arabic" w:cs="Traditional Arabic" w:hint="cs"/>
          <w:sz w:val="28"/>
          <w:szCs w:val="32"/>
          <w:rtl/>
          <w:lang w:bidi="ar-LB"/>
        </w:rPr>
        <w:t xml:space="preserve"> لجهة </w:t>
      </w:r>
      <w:r w:rsidR="00F83543" w:rsidRPr="008528E6">
        <w:rPr>
          <w:rFonts w:ascii="Traditional Arabic" w:hAnsi="Traditional Arabic" w:cs="Traditional Arabic"/>
          <w:sz w:val="32"/>
          <w:szCs w:val="32"/>
          <w:rtl/>
          <w:lang w:bidi="ar-LB"/>
        </w:rPr>
        <w:t>ارتفاع فرص تمويل المشاريع الصناعية بفوائد مدعومة</w:t>
      </w:r>
      <w:r w:rsidR="00F83543">
        <w:rPr>
          <w:rFonts w:ascii="Traditional Arabic" w:eastAsiaTheme="majorEastAsia" w:hAnsi="Traditional Arabic" w:cs="Traditional Arabic" w:hint="cs"/>
          <w:sz w:val="28"/>
          <w:szCs w:val="32"/>
          <w:rtl/>
          <w:lang w:bidi="ar-LB"/>
        </w:rPr>
        <w:t xml:space="preserve">، </w:t>
      </w:r>
      <w:r w:rsidR="00F83543" w:rsidRPr="008528E6">
        <w:rPr>
          <w:rFonts w:ascii="Traditional Arabic" w:hAnsi="Traditional Arabic" w:cs="Traditional Arabic"/>
          <w:sz w:val="32"/>
          <w:szCs w:val="32"/>
          <w:rtl/>
          <w:lang w:bidi="ar-LB"/>
        </w:rPr>
        <w:t xml:space="preserve">توفر موارد بشرية كفوءة في مجال الادارة والتخطيط </w:t>
      </w:r>
      <w:r w:rsidR="00F83543">
        <w:rPr>
          <w:rFonts w:ascii="Traditional Arabic" w:hAnsi="Traditional Arabic" w:cs="Traditional Arabic" w:hint="cs"/>
          <w:sz w:val="32"/>
          <w:szCs w:val="32"/>
          <w:rtl/>
          <w:lang w:bidi="ar-LB"/>
        </w:rPr>
        <w:t>والتنفيذ</w:t>
      </w:r>
      <w:r w:rsidR="00574ED4">
        <w:rPr>
          <w:rFonts w:ascii="Traditional Arabic" w:hAnsi="Traditional Arabic" w:cs="Traditional Arabic" w:hint="cs"/>
          <w:sz w:val="32"/>
          <w:szCs w:val="32"/>
          <w:rtl/>
          <w:lang w:bidi="ar-LB"/>
        </w:rPr>
        <w:t xml:space="preserve"> و</w:t>
      </w:r>
      <w:r w:rsidR="00574ED4" w:rsidRPr="008528E6">
        <w:rPr>
          <w:rFonts w:ascii="Traditional Arabic" w:eastAsia="Calibri" w:hAnsi="Traditional Arabic" w:cs="Traditional Arabic"/>
          <w:sz w:val="32"/>
          <w:szCs w:val="32"/>
          <w:rtl/>
          <w:lang w:bidi="ar-LB"/>
        </w:rPr>
        <w:t>التطور التكنولوجي والبحث العلمي</w:t>
      </w:r>
      <w:r w:rsidR="00350522" w:rsidRPr="00B17EE1">
        <w:rPr>
          <w:rFonts w:ascii="Traditional Arabic" w:eastAsiaTheme="majorEastAsia" w:hAnsi="Traditional Arabic" w:cs="Traditional Arabic"/>
          <w:sz w:val="28"/>
          <w:szCs w:val="32"/>
          <w:rtl/>
          <w:lang w:bidi="ar-LB"/>
        </w:rPr>
        <w:t>. ام</w:t>
      </w:r>
      <w:r w:rsidR="00B17EE1" w:rsidRPr="00B17EE1">
        <w:rPr>
          <w:rFonts w:ascii="Traditional Arabic" w:hAnsi="Traditional Arabic" w:cs="Traditional Arabic"/>
          <w:sz w:val="28"/>
          <w:szCs w:val="32"/>
          <w:rtl/>
        </w:rPr>
        <w:t>ا</w:t>
      </w:r>
      <w:r w:rsidR="00350522" w:rsidRPr="00B17EE1">
        <w:rPr>
          <w:rFonts w:ascii="Traditional Arabic" w:eastAsiaTheme="majorEastAsia" w:hAnsi="Traditional Arabic" w:cs="Traditional Arabic"/>
          <w:sz w:val="28"/>
          <w:szCs w:val="32"/>
          <w:rtl/>
          <w:lang w:bidi="ar-LB"/>
        </w:rPr>
        <w:t xml:space="preserve"> الجزء الثالث فيلقي الضوء على نقاط ضعف هذا القطاع</w:t>
      </w:r>
      <w:r w:rsidR="00B17EE1" w:rsidRPr="00B17EE1">
        <w:rPr>
          <w:rFonts w:ascii="Traditional Arabic" w:hAnsi="Traditional Arabic" w:cs="Traditional Arabic"/>
          <w:sz w:val="28"/>
          <w:szCs w:val="32"/>
          <w:rtl/>
        </w:rPr>
        <w:t xml:space="preserve"> لناحية ال</w:t>
      </w:r>
      <w:r w:rsidR="00B17EE1" w:rsidRPr="00B17EE1">
        <w:rPr>
          <w:rFonts w:ascii="Traditional Arabic" w:hAnsi="Traditional Arabic" w:cs="Traditional Arabic"/>
          <w:sz w:val="32"/>
          <w:szCs w:val="32"/>
          <w:rtl/>
          <w:lang w:bidi="ar-LB"/>
        </w:rPr>
        <w:t>ضعف في الاستثمارات</w:t>
      </w:r>
      <w:r w:rsidR="00B17EE1" w:rsidRPr="00B17EE1">
        <w:rPr>
          <w:rFonts w:ascii="Traditional Arabic" w:hAnsi="Traditional Arabic" w:cs="Traditional Arabic"/>
          <w:sz w:val="28"/>
          <w:szCs w:val="32"/>
          <w:rtl/>
        </w:rPr>
        <w:t xml:space="preserve">، </w:t>
      </w:r>
      <w:r w:rsidR="00B17EE1" w:rsidRPr="00B17EE1">
        <w:rPr>
          <w:rFonts w:ascii="Traditional Arabic" w:hAnsi="Traditional Arabic" w:cs="Traditional Arabic"/>
          <w:sz w:val="32"/>
          <w:szCs w:val="32"/>
          <w:rtl/>
          <w:lang w:bidi="ar-LB"/>
        </w:rPr>
        <w:t>كلفة الانتاج</w:t>
      </w:r>
      <w:r w:rsidR="00B17EE1" w:rsidRPr="00B17EE1">
        <w:rPr>
          <w:rFonts w:ascii="Traditional Arabic" w:hAnsi="Traditional Arabic" w:cs="Traditional Arabic"/>
          <w:szCs w:val="32"/>
          <w:rtl/>
        </w:rPr>
        <w:t xml:space="preserve">، </w:t>
      </w:r>
      <w:r w:rsidR="00B17EE1" w:rsidRPr="00B17EE1">
        <w:rPr>
          <w:rFonts w:ascii="Traditional Arabic" w:hAnsi="Traditional Arabic" w:cs="Traditional Arabic"/>
          <w:sz w:val="32"/>
          <w:szCs w:val="32"/>
          <w:rtl/>
          <w:lang w:bidi="ar-LB"/>
        </w:rPr>
        <w:t>المنافسة الاجنبية والاغراق</w:t>
      </w:r>
      <w:r w:rsidR="00B17EE1" w:rsidRPr="00B17EE1">
        <w:rPr>
          <w:rFonts w:ascii="Traditional Arabic" w:hAnsi="Traditional Arabic" w:cs="Traditional Arabic"/>
          <w:sz w:val="28"/>
          <w:szCs w:val="32"/>
          <w:rtl/>
        </w:rPr>
        <w:t xml:space="preserve"> و</w:t>
      </w:r>
      <w:r w:rsidR="00B17EE1" w:rsidRPr="00B17EE1">
        <w:rPr>
          <w:rFonts w:ascii="Traditional Arabic" w:hAnsi="Traditional Arabic" w:cs="Traditional Arabic"/>
          <w:sz w:val="32"/>
          <w:szCs w:val="32"/>
          <w:rtl/>
          <w:lang w:bidi="ar-LB"/>
        </w:rPr>
        <w:t>غياب الاجراءات المناسبة</w:t>
      </w:r>
      <w:r w:rsidR="00350522" w:rsidRPr="00B17EE1">
        <w:rPr>
          <w:rFonts w:ascii="Traditional Arabic" w:eastAsiaTheme="majorEastAsia" w:hAnsi="Traditional Arabic" w:cs="Traditional Arabic" w:hint="cs"/>
          <w:b/>
          <w:bCs/>
          <w:sz w:val="28"/>
          <w:szCs w:val="32"/>
          <w:rtl/>
          <w:lang w:bidi="ar-LB"/>
        </w:rPr>
        <w:t>.</w:t>
      </w:r>
    </w:p>
    <w:p w:rsidR="008B40BE" w:rsidRPr="00B17EE1" w:rsidRDefault="00350522" w:rsidP="00B17EE1">
      <w:pPr>
        <w:pStyle w:val="Heading1"/>
        <w:numPr>
          <w:ilvl w:val="0"/>
          <w:numId w:val="0"/>
        </w:numPr>
        <w:ind w:firstLine="357"/>
        <w:rPr>
          <w:b w:val="0"/>
          <w:bCs w:val="0"/>
          <w:sz w:val="28"/>
          <w:szCs w:val="32"/>
          <w:u w:val="none"/>
          <w:rtl/>
        </w:rPr>
      </w:pPr>
      <w:r w:rsidRPr="00B17EE1">
        <w:rPr>
          <w:rFonts w:hint="cs"/>
          <w:b w:val="0"/>
          <w:bCs w:val="0"/>
          <w:sz w:val="28"/>
          <w:szCs w:val="32"/>
          <w:u w:val="none"/>
          <w:rtl/>
        </w:rPr>
        <w:t>يخلص التقرير الى ضرورة وضع سياسة حمائية للمنتجات اللبنانية</w:t>
      </w:r>
      <w:r w:rsidR="00CB424B">
        <w:rPr>
          <w:rFonts w:hint="cs"/>
          <w:b w:val="0"/>
          <w:bCs w:val="0"/>
          <w:sz w:val="28"/>
          <w:szCs w:val="32"/>
          <w:u w:val="none"/>
          <w:rtl/>
        </w:rPr>
        <w:t xml:space="preserve"> </w:t>
      </w:r>
      <w:r w:rsidRPr="00B17EE1">
        <w:rPr>
          <w:rFonts w:hint="cs"/>
          <w:b w:val="0"/>
          <w:bCs w:val="0"/>
          <w:sz w:val="28"/>
          <w:szCs w:val="32"/>
          <w:u w:val="none"/>
          <w:rtl/>
        </w:rPr>
        <w:t>الامر الذي سيخفض من العجز في الميزان التجاري ونسبة البطالة وجلب استثمارات جديدة في القطاع الصناعي.</w:t>
      </w:r>
    </w:p>
    <w:p w:rsidR="00350522" w:rsidRPr="008B40BE" w:rsidRDefault="00350522" w:rsidP="00350522">
      <w:pPr>
        <w:rPr>
          <w:rtl/>
          <w:lang w:bidi="ar-LB"/>
        </w:rPr>
      </w:pPr>
    </w:p>
    <w:p w:rsidR="003613EB" w:rsidRPr="003613EB" w:rsidRDefault="003613EB" w:rsidP="003613EB">
      <w:pPr>
        <w:rPr>
          <w:rtl/>
          <w:lang w:bidi="ar-LB"/>
        </w:rPr>
      </w:pPr>
    </w:p>
    <w:p w:rsidR="00F52F93" w:rsidRDefault="00F52F93" w:rsidP="00F52F93">
      <w:pPr>
        <w:rPr>
          <w:rtl/>
          <w:lang w:bidi="ar-LB"/>
        </w:rPr>
      </w:pPr>
    </w:p>
    <w:p w:rsidR="00C776BB" w:rsidRDefault="00C776BB" w:rsidP="00F52F93">
      <w:pPr>
        <w:rPr>
          <w:rtl/>
          <w:lang w:bidi="ar-LB"/>
        </w:rPr>
      </w:pPr>
    </w:p>
    <w:p w:rsidR="00C776BB" w:rsidRDefault="00C776BB" w:rsidP="00F52F93">
      <w:pPr>
        <w:rPr>
          <w:rtl/>
          <w:lang w:bidi="ar-LB"/>
        </w:rPr>
      </w:pPr>
    </w:p>
    <w:p w:rsidR="00C776BB" w:rsidRDefault="00C776BB" w:rsidP="00F52F93">
      <w:pPr>
        <w:rPr>
          <w:rtl/>
          <w:lang w:bidi="ar-LB"/>
        </w:rPr>
      </w:pPr>
    </w:p>
    <w:p w:rsidR="00C776BB" w:rsidRDefault="00C776BB" w:rsidP="00F52F93">
      <w:pPr>
        <w:rPr>
          <w:rtl/>
          <w:lang w:bidi="ar-LB"/>
        </w:rPr>
      </w:pPr>
    </w:p>
    <w:p w:rsidR="00C776BB" w:rsidRDefault="00C776BB" w:rsidP="00F52F93">
      <w:pPr>
        <w:rPr>
          <w:rtl/>
          <w:lang w:bidi="ar-LB"/>
        </w:rPr>
      </w:pPr>
    </w:p>
    <w:p w:rsidR="00C776BB" w:rsidRDefault="00C776BB" w:rsidP="00F52F93">
      <w:pPr>
        <w:rPr>
          <w:rtl/>
          <w:lang w:bidi="ar-LB"/>
        </w:rPr>
      </w:pPr>
    </w:p>
    <w:p w:rsidR="00C776BB" w:rsidRDefault="00C776BB" w:rsidP="00F52F93">
      <w:pPr>
        <w:rPr>
          <w:rtl/>
          <w:lang w:bidi="ar-LB"/>
        </w:rPr>
      </w:pPr>
    </w:p>
    <w:p w:rsidR="00C776BB" w:rsidRDefault="00C776BB" w:rsidP="00F52F93">
      <w:pPr>
        <w:rPr>
          <w:rtl/>
          <w:lang w:bidi="ar-LB"/>
        </w:rPr>
      </w:pPr>
    </w:p>
    <w:p w:rsidR="00C776BB" w:rsidRDefault="00C776BB" w:rsidP="00F52F93">
      <w:pPr>
        <w:rPr>
          <w:rtl/>
          <w:lang w:bidi="ar-LB"/>
        </w:rPr>
      </w:pPr>
    </w:p>
    <w:p w:rsidR="00C776BB" w:rsidRDefault="00C776BB" w:rsidP="00F52F93">
      <w:pPr>
        <w:rPr>
          <w:rtl/>
          <w:lang w:bidi="ar-LB"/>
        </w:rPr>
      </w:pPr>
    </w:p>
    <w:p w:rsidR="00C776BB" w:rsidRDefault="00C776BB" w:rsidP="00F52F93">
      <w:pPr>
        <w:rPr>
          <w:rtl/>
          <w:lang w:bidi="ar-LB"/>
        </w:rPr>
      </w:pPr>
    </w:p>
    <w:p w:rsidR="00C776BB" w:rsidRDefault="00C776BB" w:rsidP="00F52F93">
      <w:pPr>
        <w:rPr>
          <w:rtl/>
          <w:lang w:bidi="ar-LB"/>
        </w:rPr>
      </w:pPr>
    </w:p>
    <w:p w:rsidR="00BF1D77" w:rsidRDefault="00BF1D77" w:rsidP="00BF1D77">
      <w:pPr>
        <w:pStyle w:val="Heading1"/>
        <w:rPr>
          <w:rtl/>
        </w:rPr>
      </w:pPr>
      <w:bookmarkStart w:id="0" w:name="_Toc337048488"/>
      <w:r>
        <w:rPr>
          <w:rFonts w:hint="cs"/>
          <w:rtl/>
        </w:rPr>
        <w:t>مؤشرات اقتصادية</w:t>
      </w:r>
    </w:p>
    <w:p w:rsidR="00BF1D77" w:rsidRPr="007B0EF9" w:rsidRDefault="00BF1D77" w:rsidP="00BF1D77">
      <w:pPr>
        <w:rPr>
          <w:sz w:val="2"/>
          <w:szCs w:val="2"/>
          <w:rtl/>
          <w:lang w:bidi="ar-LB"/>
        </w:rPr>
      </w:pPr>
    </w:p>
    <w:p w:rsidR="003A1D9B" w:rsidRPr="00D91041" w:rsidRDefault="00D91041" w:rsidP="00F07225">
      <w:pPr>
        <w:pStyle w:val="Heading2"/>
        <w:rPr>
          <w:rtl/>
        </w:rPr>
      </w:pPr>
      <w:r w:rsidRPr="00D91041">
        <w:rPr>
          <w:rFonts w:hint="cs"/>
          <w:rtl/>
        </w:rPr>
        <w:t xml:space="preserve">توزيع </w:t>
      </w:r>
      <w:r w:rsidR="003A1D9B" w:rsidRPr="00F07225">
        <w:rPr>
          <w:rFonts w:hint="cs"/>
          <w:rtl/>
        </w:rPr>
        <w:t>المصانع</w:t>
      </w:r>
      <w:r w:rsidR="003A1D9B" w:rsidRPr="00D91041">
        <w:rPr>
          <w:rFonts w:hint="cs"/>
          <w:rtl/>
        </w:rPr>
        <w:t xml:space="preserve"> المرخصة في وزارة الصناعة</w:t>
      </w:r>
      <w:r w:rsidRPr="00D91041">
        <w:rPr>
          <w:rFonts w:hint="cs"/>
          <w:rtl/>
        </w:rPr>
        <w:t xml:space="preserve"> بحسب النشاط الصناعي</w:t>
      </w:r>
    </w:p>
    <w:tbl>
      <w:tblPr>
        <w:tblStyle w:val="TableGrid"/>
        <w:bidiVisual/>
        <w:tblW w:w="5000" w:type="pct"/>
        <w:jc w:val="center"/>
        <w:tblLook w:val="04A0" w:firstRow="1" w:lastRow="0" w:firstColumn="1" w:lastColumn="0" w:noHBand="0" w:noVBand="1"/>
      </w:tblPr>
      <w:tblGrid>
        <w:gridCol w:w="4927"/>
        <w:gridCol w:w="4927"/>
      </w:tblGrid>
      <w:tr w:rsidR="00A9139C" w:rsidRPr="003613EB" w:rsidTr="00F07225">
        <w:trPr>
          <w:jc w:val="center"/>
        </w:trPr>
        <w:tc>
          <w:tcPr>
            <w:tcW w:w="2500" w:type="pct"/>
            <w:vAlign w:val="bottom"/>
          </w:tcPr>
          <w:p w:rsidR="00A9139C" w:rsidRPr="00E75D0B" w:rsidRDefault="00A9139C" w:rsidP="00BF1D77">
            <w:pPr>
              <w:jc w:val="center"/>
              <w:rPr>
                <w:rFonts w:ascii="Traditional Arabic" w:hAnsi="Traditional Arabic" w:cs="Traditional Arabic"/>
                <w:b/>
                <w:bCs/>
                <w:color w:val="000000"/>
                <w:sz w:val="26"/>
                <w:szCs w:val="26"/>
                <w:rtl/>
              </w:rPr>
            </w:pPr>
            <w:r w:rsidRPr="00E75D0B">
              <w:rPr>
                <w:rFonts w:ascii="Traditional Arabic" w:hAnsi="Traditional Arabic" w:cs="Traditional Arabic"/>
                <w:b/>
                <w:bCs/>
                <w:color w:val="000000"/>
                <w:sz w:val="26"/>
                <w:szCs w:val="26"/>
                <w:rtl/>
              </w:rPr>
              <w:t>النشاط الصناعي</w:t>
            </w:r>
          </w:p>
        </w:tc>
        <w:tc>
          <w:tcPr>
            <w:tcW w:w="2500" w:type="pct"/>
            <w:vAlign w:val="bottom"/>
          </w:tcPr>
          <w:p w:rsidR="00A9139C" w:rsidRPr="00E75D0B" w:rsidRDefault="00A9139C" w:rsidP="00BF1D77">
            <w:pPr>
              <w:bidi w:val="0"/>
              <w:jc w:val="center"/>
              <w:rPr>
                <w:rFonts w:ascii="Traditional Arabic" w:hAnsi="Traditional Arabic" w:cs="Traditional Arabic"/>
                <w:b/>
                <w:bCs/>
                <w:color w:val="000000"/>
                <w:sz w:val="26"/>
                <w:szCs w:val="26"/>
                <w:rtl/>
                <w:lang w:bidi="ar-LB"/>
              </w:rPr>
            </w:pPr>
            <w:r w:rsidRPr="00E75D0B">
              <w:rPr>
                <w:rFonts w:ascii="Traditional Arabic" w:hAnsi="Traditional Arabic" w:cs="Traditional Arabic"/>
                <w:b/>
                <w:bCs/>
                <w:color w:val="000000"/>
                <w:sz w:val="26"/>
                <w:szCs w:val="26"/>
                <w:rtl/>
                <w:lang w:bidi="ar-LB"/>
              </w:rPr>
              <w:t>عدد المصانع المرخصة</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صناعة المواد الغذائية</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1219</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مواد بناء</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551</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الصناعات الكيماوية</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377</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صناعة المفروشات والخشب</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367</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المنتجات المعدنية والكهربائية الفنية</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345</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منتجات  المناجم  والمقالع</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284</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المطاط  والبلاستيك</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256</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صناعة ادوات وتجهيزات مختلفة</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226</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النشر والطباعة ووسائل الاعلان</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216</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صناعة المعادن الاولية</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215</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صناعة الملابس والمواد وصبغ الفرو</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147</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صناعة الآلات (الماكينات)</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97</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المنتجات النسيجية</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94</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صناعة الورق</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84</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انتاج آلات ومعدات كهربائية مختلفة</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79</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صناعة الجلود</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58</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المواد المنجمية</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24</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اعادة تصنيع</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22</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استخراج و توزيع المياه</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12</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صناعات عائدة للمواصلات</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9</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معدات طبية وبصرية</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6</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النقل</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5</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انتاج الكهرباء والبخار والماء الساخن</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4</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كومبيوتر وآلات مكتبية</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3</w:t>
            </w:r>
          </w:p>
        </w:tc>
      </w:tr>
      <w:tr w:rsidR="00F852AE" w:rsidRPr="003613EB" w:rsidTr="007B0EF9">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النفط  والفحم</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2</w:t>
            </w:r>
          </w:p>
        </w:tc>
      </w:tr>
      <w:tr w:rsidR="00F852AE" w:rsidRPr="003613EB" w:rsidTr="00F07225">
        <w:trPr>
          <w:jc w:val="center"/>
        </w:trPr>
        <w:tc>
          <w:tcPr>
            <w:tcW w:w="2500" w:type="pct"/>
            <w:vAlign w:val="bottom"/>
          </w:tcPr>
          <w:p w:rsidR="00F852AE" w:rsidRPr="00F852AE" w:rsidRDefault="00F852AE">
            <w:pPr>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tl/>
              </w:rPr>
              <w:t>صناعة الاجهزة السمعية والبصرية (فيديو) والاتصالات</w:t>
            </w:r>
          </w:p>
        </w:tc>
        <w:tc>
          <w:tcPr>
            <w:tcW w:w="2500" w:type="pct"/>
            <w:vAlign w:val="bottom"/>
          </w:tcPr>
          <w:p w:rsidR="00F852AE" w:rsidRPr="00F852AE" w:rsidRDefault="00F852AE">
            <w:pPr>
              <w:bidi w:val="0"/>
              <w:jc w:val="right"/>
              <w:rPr>
                <w:rFonts w:ascii="Traditional Arabic" w:hAnsi="Traditional Arabic" w:cs="Traditional Arabic"/>
                <w:color w:val="000000"/>
                <w:sz w:val="26"/>
                <w:szCs w:val="26"/>
              </w:rPr>
            </w:pPr>
            <w:r w:rsidRPr="00F852AE">
              <w:rPr>
                <w:rFonts w:ascii="Traditional Arabic" w:hAnsi="Traditional Arabic" w:cs="Traditional Arabic"/>
                <w:color w:val="000000"/>
                <w:sz w:val="26"/>
                <w:szCs w:val="26"/>
              </w:rPr>
              <w:t>1</w:t>
            </w:r>
          </w:p>
        </w:tc>
      </w:tr>
      <w:tr w:rsidR="00A9139C" w:rsidRPr="003613EB" w:rsidTr="00F07225">
        <w:trPr>
          <w:jc w:val="center"/>
        </w:trPr>
        <w:tc>
          <w:tcPr>
            <w:tcW w:w="2500" w:type="pct"/>
            <w:vAlign w:val="bottom"/>
          </w:tcPr>
          <w:p w:rsidR="00A9139C" w:rsidRPr="003613EB" w:rsidRDefault="00A9139C" w:rsidP="00BF1D77">
            <w:pPr>
              <w:rPr>
                <w:rFonts w:ascii="Traditional Arabic" w:hAnsi="Traditional Arabic" w:cs="Traditional Arabic"/>
                <w:b/>
                <w:bCs/>
                <w:color w:val="000000"/>
                <w:sz w:val="24"/>
                <w:szCs w:val="24"/>
                <w:rtl/>
              </w:rPr>
            </w:pPr>
            <w:r w:rsidRPr="003613EB">
              <w:rPr>
                <w:rFonts w:ascii="Traditional Arabic" w:hAnsi="Traditional Arabic" w:cs="Traditional Arabic"/>
                <w:b/>
                <w:bCs/>
                <w:color w:val="000000"/>
                <w:sz w:val="24"/>
                <w:szCs w:val="24"/>
                <w:rtl/>
              </w:rPr>
              <w:t>المجموع</w:t>
            </w:r>
          </w:p>
        </w:tc>
        <w:tc>
          <w:tcPr>
            <w:tcW w:w="2500" w:type="pct"/>
            <w:vAlign w:val="bottom"/>
          </w:tcPr>
          <w:p w:rsidR="00A9139C" w:rsidRPr="003613EB" w:rsidRDefault="00F852AE" w:rsidP="00BF1D77">
            <w:pPr>
              <w:bidi w:val="0"/>
              <w:jc w:val="right"/>
              <w:rPr>
                <w:rFonts w:ascii="Traditional Arabic" w:hAnsi="Traditional Arabic" w:cs="Traditional Arabic"/>
                <w:b/>
                <w:bCs/>
                <w:color w:val="000000"/>
                <w:sz w:val="24"/>
                <w:szCs w:val="24"/>
                <w:lang w:bidi="ar-LB"/>
              </w:rPr>
            </w:pPr>
            <w:r>
              <w:rPr>
                <w:rFonts w:ascii="Traditional Arabic" w:hAnsi="Traditional Arabic" w:cs="Traditional Arabic" w:hint="cs"/>
                <w:b/>
                <w:bCs/>
                <w:color w:val="000000"/>
                <w:sz w:val="24"/>
                <w:szCs w:val="24"/>
                <w:rtl/>
              </w:rPr>
              <w:t>4,703</w:t>
            </w:r>
          </w:p>
        </w:tc>
      </w:tr>
    </w:tbl>
    <w:p w:rsidR="004E3653" w:rsidRPr="00D01B99" w:rsidRDefault="00BF1D77" w:rsidP="003613EB">
      <w:pPr>
        <w:pStyle w:val="Heading2"/>
        <w:rPr>
          <w:rtl/>
        </w:rPr>
      </w:pPr>
      <w:r w:rsidRPr="00D01B99">
        <w:rPr>
          <w:rFonts w:hint="cs"/>
          <w:rtl/>
        </w:rPr>
        <w:lastRenderedPageBreak/>
        <w:t xml:space="preserve">توزيع </w:t>
      </w:r>
      <w:r w:rsidRPr="00F07225">
        <w:rPr>
          <w:rFonts w:hint="cs"/>
          <w:rtl/>
        </w:rPr>
        <w:t>المصانع</w:t>
      </w:r>
      <w:r w:rsidRPr="00D01B99">
        <w:rPr>
          <w:rFonts w:hint="cs"/>
          <w:rtl/>
        </w:rPr>
        <w:t xml:space="preserve"> المرخصة </w:t>
      </w:r>
      <w:r w:rsidR="00D91041" w:rsidRPr="00D01B99">
        <w:rPr>
          <w:rFonts w:hint="cs"/>
          <w:rtl/>
        </w:rPr>
        <w:t xml:space="preserve">في وزارة الصناعة </w:t>
      </w:r>
      <w:r w:rsidR="003613EB">
        <w:rPr>
          <w:rFonts w:hint="cs"/>
          <w:rtl/>
        </w:rPr>
        <w:t xml:space="preserve">وفق عملية الترخيص الاخيرة لكل مصنع </w:t>
      </w:r>
    </w:p>
    <w:tbl>
      <w:tblPr>
        <w:tblStyle w:val="TableGrid"/>
        <w:bidiVisual/>
        <w:tblW w:w="0" w:type="auto"/>
        <w:jc w:val="center"/>
        <w:tblLook w:val="04A0" w:firstRow="1" w:lastRow="0" w:firstColumn="1" w:lastColumn="0" w:noHBand="0" w:noVBand="1"/>
      </w:tblPr>
      <w:tblGrid>
        <w:gridCol w:w="4927"/>
        <w:gridCol w:w="4927"/>
      </w:tblGrid>
      <w:tr w:rsidR="00A9139C" w:rsidRPr="00BF1D77" w:rsidTr="00F07225">
        <w:trPr>
          <w:jc w:val="center"/>
        </w:trPr>
        <w:tc>
          <w:tcPr>
            <w:tcW w:w="4927" w:type="dxa"/>
          </w:tcPr>
          <w:p w:rsidR="00A9139C" w:rsidRPr="00BF1D77" w:rsidRDefault="00A9139C" w:rsidP="00D158A3">
            <w:pPr>
              <w:jc w:val="center"/>
              <w:rPr>
                <w:rFonts w:ascii="Traditional Arabic" w:hAnsi="Traditional Arabic" w:cs="Traditional Arabic"/>
                <w:b/>
                <w:bCs/>
                <w:sz w:val="28"/>
                <w:szCs w:val="28"/>
                <w:rtl/>
                <w:lang w:bidi="ar-LB"/>
              </w:rPr>
            </w:pPr>
            <w:r w:rsidRPr="00BF1D77">
              <w:rPr>
                <w:rFonts w:ascii="Traditional Arabic" w:hAnsi="Traditional Arabic" w:cs="Traditional Arabic"/>
                <w:b/>
                <w:bCs/>
                <w:color w:val="000000"/>
                <w:sz w:val="28"/>
                <w:szCs w:val="28"/>
                <w:rtl/>
                <w:lang w:bidi="ar-LB"/>
              </w:rPr>
              <w:t>نوع الترخيص</w:t>
            </w:r>
          </w:p>
        </w:tc>
        <w:tc>
          <w:tcPr>
            <w:tcW w:w="4927" w:type="dxa"/>
            <w:vAlign w:val="bottom"/>
          </w:tcPr>
          <w:p w:rsidR="00A9139C" w:rsidRPr="00BF1D77" w:rsidRDefault="00A9139C" w:rsidP="00BF1D77">
            <w:pPr>
              <w:jc w:val="center"/>
              <w:rPr>
                <w:rFonts w:ascii="Traditional Arabic" w:hAnsi="Traditional Arabic" w:cs="Traditional Arabic"/>
                <w:b/>
                <w:bCs/>
                <w:color w:val="000000"/>
                <w:sz w:val="28"/>
                <w:szCs w:val="28"/>
                <w:rtl/>
                <w:lang w:bidi="ar-LB"/>
              </w:rPr>
            </w:pPr>
            <w:r w:rsidRPr="00BF1D77">
              <w:rPr>
                <w:rFonts w:ascii="Traditional Arabic" w:hAnsi="Traditional Arabic" w:cs="Traditional Arabic"/>
                <w:b/>
                <w:bCs/>
                <w:color w:val="000000"/>
                <w:sz w:val="28"/>
                <w:szCs w:val="28"/>
                <w:rtl/>
                <w:lang w:bidi="ar-LB"/>
              </w:rPr>
              <w:t>عدد المصانع المرخصة</w:t>
            </w:r>
          </w:p>
        </w:tc>
      </w:tr>
      <w:tr w:rsidR="00F852AE" w:rsidRPr="00BF1D77" w:rsidTr="00872539">
        <w:trPr>
          <w:jc w:val="center"/>
        </w:trPr>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tl/>
              </w:rPr>
              <w:t>رخصة انشاء واستثمار</w:t>
            </w:r>
          </w:p>
        </w:tc>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Pr>
              <w:t>2041</w:t>
            </w:r>
          </w:p>
        </w:tc>
      </w:tr>
      <w:tr w:rsidR="00F852AE" w:rsidRPr="00BF1D77" w:rsidTr="00872539">
        <w:trPr>
          <w:jc w:val="center"/>
        </w:trPr>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tl/>
              </w:rPr>
              <w:t>رخصة انشاء</w:t>
            </w:r>
          </w:p>
        </w:tc>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Pr>
              <w:t>1039</w:t>
            </w:r>
          </w:p>
        </w:tc>
      </w:tr>
      <w:tr w:rsidR="00F852AE" w:rsidRPr="00BF1D77" w:rsidTr="00872539">
        <w:trPr>
          <w:jc w:val="center"/>
        </w:trPr>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tl/>
              </w:rPr>
              <w:t>نقل حق استثمار</w:t>
            </w:r>
          </w:p>
        </w:tc>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Pr>
              <w:t>771</w:t>
            </w:r>
          </w:p>
        </w:tc>
      </w:tr>
      <w:tr w:rsidR="00F852AE" w:rsidRPr="00BF1D77" w:rsidTr="00872539">
        <w:trPr>
          <w:jc w:val="center"/>
        </w:trPr>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tl/>
              </w:rPr>
              <w:t>رخصة استثمار</w:t>
            </w:r>
          </w:p>
        </w:tc>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Pr>
              <w:t>511</w:t>
            </w:r>
          </w:p>
        </w:tc>
      </w:tr>
      <w:tr w:rsidR="00F852AE" w:rsidRPr="00BF1D77" w:rsidTr="00872539">
        <w:trPr>
          <w:jc w:val="center"/>
        </w:trPr>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tl/>
              </w:rPr>
              <w:t>تعديل ترخيص</w:t>
            </w:r>
          </w:p>
        </w:tc>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Pr>
              <w:t>155</w:t>
            </w:r>
          </w:p>
        </w:tc>
      </w:tr>
      <w:tr w:rsidR="00F852AE" w:rsidRPr="00BF1D77" w:rsidTr="00872539">
        <w:trPr>
          <w:jc w:val="center"/>
        </w:trPr>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tl/>
              </w:rPr>
              <w:t>تجديد رخصة انشاء</w:t>
            </w:r>
          </w:p>
        </w:tc>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Pr>
              <w:t>85</w:t>
            </w:r>
          </w:p>
        </w:tc>
      </w:tr>
      <w:tr w:rsidR="00F852AE" w:rsidRPr="00BF1D77" w:rsidTr="00872539">
        <w:trPr>
          <w:jc w:val="center"/>
        </w:trPr>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tl/>
              </w:rPr>
              <w:t>تجديد رخصة استثمار</w:t>
            </w:r>
          </w:p>
        </w:tc>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Pr>
              <w:t>63</w:t>
            </w:r>
          </w:p>
        </w:tc>
      </w:tr>
      <w:tr w:rsidR="00F852AE" w:rsidRPr="00BF1D77" w:rsidTr="00872539">
        <w:trPr>
          <w:jc w:val="center"/>
        </w:trPr>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tl/>
              </w:rPr>
              <w:t>اعادة فتح معمل</w:t>
            </w:r>
          </w:p>
        </w:tc>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Pr>
              <w:t>18</w:t>
            </w:r>
          </w:p>
        </w:tc>
      </w:tr>
      <w:tr w:rsidR="00F852AE" w:rsidRPr="00BF1D77" w:rsidTr="00872539">
        <w:trPr>
          <w:jc w:val="center"/>
        </w:trPr>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tl/>
              </w:rPr>
              <w:t>نقل حق انشاء واستثمار</w:t>
            </w:r>
          </w:p>
        </w:tc>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Pr>
              <w:t>12</w:t>
            </w:r>
          </w:p>
        </w:tc>
      </w:tr>
      <w:tr w:rsidR="00F852AE" w:rsidRPr="00BF1D77" w:rsidTr="00872539">
        <w:trPr>
          <w:jc w:val="center"/>
        </w:trPr>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tl/>
              </w:rPr>
              <w:t>نقل حق انشاء</w:t>
            </w:r>
          </w:p>
        </w:tc>
        <w:tc>
          <w:tcPr>
            <w:tcW w:w="4927" w:type="dxa"/>
          </w:tcPr>
          <w:p w:rsidR="00F852AE" w:rsidRPr="00F852AE" w:rsidRDefault="00F852AE" w:rsidP="00F852AE">
            <w:pPr>
              <w:bidi w:val="0"/>
              <w:jc w:val="right"/>
              <w:rPr>
                <w:rFonts w:ascii="Traditional Arabic" w:hAnsi="Traditional Arabic" w:cs="Traditional Arabic"/>
                <w:sz w:val="28"/>
                <w:szCs w:val="28"/>
              </w:rPr>
            </w:pPr>
            <w:r w:rsidRPr="00F852AE">
              <w:rPr>
                <w:rFonts w:ascii="Traditional Arabic" w:hAnsi="Traditional Arabic" w:cs="Traditional Arabic"/>
                <w:sz w:val="28"/>
                <w:szCs w:val="28"/>
              </w:rPr>
              <w:t>6</w:t>
            </w:r>
          </w:p>
        </w:tc>
      </w:tr>
      <w:tr w:rsidR="00F852AE" w:rsidRPr="00BF1D77" w:rsidTr="00872539">
        <w:trPr>
          <w:jc w:val="center"/>
        </w:trPr>
        <w:tc>
          <w:tcPr>
            <w:tcW w:w="4927" w:type="dxa"/>
          </w:tcPr>
          <w:p w:rsidR="00F852AE" w:rsidRPr="00F852AE" w:rsidRDefault="00F852AE" w:rsidP="00F852AE">
            <w:pPr>
              <w:jc w:val="both"/>
              <w:rPr>
                <w:rFonts w:ascii="Traditional Arabic" w:hAnsi="Traditional Arabic" w:cs="Traditional Arabic"/>
                <w:sz w:val="28"/>
                <w:szCs w:val="28"/>
              </w:rPr>
            </w:pPr>
            <w:r w:rsidRPr="00F852AE">
              <w:rPr>
                <w:rFonts w:ascii="Traditional Arabic" w:hAnsi="Traditional Arabic" w:cs="Traditional Arabic"/>
                <w:sz w:val="28"/>
                <w:szCs w:val="28"/>
                <w:rtl/>
              </w:rPr>
              <w:t>تجديد رخصة انشاء واستثمار</w:t>
            </w:r>
          </w:p>
        </w:tc>
        <w:tc>
          <w:tcPr>
            <w:tcW w:w="4927" w:type="dxa"/>
          </w:tcPr>
          <w:p w:rsidR="00F852AE" w:rsidRPr="00F852AE" w:rsidRDefault="00F852AE" w:rsidP="00F852AE">
            <w:pPr>
              <w:jc w:val="both"/>
              <w:rPr>
                <w:rFonts w:ascii="Traditional Arabic" w:hAnsi="Traditional Arabic" w:cs="Traditional Arabic"/>
                <w:sz w:val="28"/>
                <w:szCs w:val="28"/>
              </w:rPr>
            </w:pPr>
            <w:r w:rsidRPr="00F852AE">
              <w:rPr>
                <w:rFonts w:ascii="Traditional Arabic" w:hAnsi="Traditional Arabic" w:cs="Traditional Arabic"/>
                <w:sz w:val="28"/>
                <w:szCs w:val="28"/>
              </w:rPr>
              <w:t>2</w:t>
            </w:r>
          </w:p>
        </w:tc>
      </w:tr>
      <w:tr w:rsidR="00A9139C" w:rsidRPr="00BF1D77" w:rsidTr="00F07225">
        <w:trPr>
          <w:jc w:val="center"/>
        </w:trPr>
        <w:tc>
          <w:tcPr>
            <w:tcW w:w="4927" w:type="dxa"/>
            <w:vAlign w:val="bottom"/>
          </w:tcPr>
          <w:p w:rsidR="00A9139C" w:rsidRPr="005E4098" w:rsidRDefault="00A9139C" w:rsidP="00BF1D77">
            <w:pPr>
              <w:rPr>
                <w:rFonts w:ascii="Traditional Arabic" w:hAnsi="Traditional Arabic" w:cs="Traditional Arabic"/>
                <w:color w:val="000000"/>
                <w:sz w:val="24"/>
                <w:szCs w:val="24"/>
              </w:rPr>
            </w:pPr>
            <w:r w:rsidRPr="005E4098">
              <w:rPr>
                <w:rFonts w:ascii="Traditional Arabic" w:hAnsi="Traditional Arabic" w:cs="Traditional Arabic"/>
                <w:b/>
                <w:bCs/>
                <w:color w:val="000000"/>
                <w:sz w:val="24"/>
                <w:szCs w:val="24"/>
                <w:rtl/>
              </w:rPr>
              <w:t>المجموع</w:t>
            </w:r>
          </w:p>
        </w:tc>
        <w:tc>
          <w:tcPr>
            <w:tcW w:w="4927" w:type="dxa"/>
          </w:tcPr>
          <w:p w:rsidR="00A9139C" w:rsidRPr="005E4098" w:rsidRDefault="00F852AE" w:rsidP="00BF1D77">
            <w:pPr>
              <w:rPr>
                <w:rFonts w:ascii="Traditional Arabic" w:hAnsi="Traditional Arabic" w:cs="Traditional Arabic"/>
                <w:b/>
                <w:bCs/>
                <w:sz w:val="24"/>
                <w:szCs w:val="24"/>
                <w:rtl/>
                <w:lang w:bidi="ar-LB"/>
              </w:rPr>
            </w:pPr>
            <w:r>
              <w:rPr>
                <w:rFonts w:ascii="Traditional Arabic" w:hAnsi="Traditional Arabic" w:cs="Traditional Arabic"/>
                <w:b/>
                <w:bCs/>
                <w:color w:val="000000"/>
                <w:sz w:val="24"/>
                <w:szCs w:val="24"/>
              </w:rPr>
              <w:t>4,703</w:t>
            </w:r>
          </w:p>
        </w:tc>
      </w:tr>
    </w:tbl>
    <w:p w:rsidR="00BF1D77" w:rsidRPr="005E4098" w:rsidRDefault="00BF1D77" w:rsidP="005E4098">
      <w:pPr>
        <w:spacing w:after="0" w:line="240" w:lineRule="auto"/>
        <w:rPr>
          <w:rFonts w:ascii="Traditional Arabic" w:hAnsi="Traditional Arabic" w:cs="Traditional Arabic"/>
          <w:b/>
          <w:bCs/>
          <w:sz w:val="24"/>
          <w:szCs w:val="24"/>
          <w:rtl/>
          <w:lang w:bidi="ar-LB"/>
        </w:rPr>
      </w:pPr>
    </w:p>
    <w:p w:rsidR="003A1D9B" w:rsidRPr="00D01B99" w:rsidRDefault="00D01B99" w:rsidP="003613EB">
      <w:pPr>
        <w:pStyle w:val="Heading2"/>
        <w:rPr>
          <w:rtl/>
        </w:rPr>
      </w:pPr>
      <w:r w:rsidRPr="00D01B99">
        <w:rPr>
          <w:rFonts w:hint="cs"/>
          <w:rtl/>
        </w:rPr>
        <w:t xml:space="preserve">قيمة </w:t>
      </w:r>
      <w:r w:rsidR="003A1D9B" w:rsidRPr="00F07225">
        <w:rPr>
          <w:rFonts w:hint="cs"/>
          <w:rtl/>
        </w:rPr>
        <w:t>الصادرات</w:t>
      </w:r>
      <w:r w:rsidR="003A1D9B" w:rsidRPr="00D01B99">
        <w:rPr>
          <w:rFonts w:hint="cs"/>
          <w:rtl/>
        </w:rPr>
        <w:t xml:space="preserve"> الصناعية خلال الاعوام </w:t>
      </w:r>
      <w:r w:rsidR="003613EB">
        <w:rPr>
          <w:rFonts w:hint="cs"/>
          <w:rtl/>
        </w:rPr>
        <w:t>2012-2016</w:t>
      </w:r>
    </w:p>
    <w:tbl>
      <w:tblPr>
        <w:tblStyle w:val="TableGrid"/>
        <w:bidiVisual/>
        <w:tblW w:w="3003" w:type="pct"/>
        <w:tblInd w:w="525" w:type="dxa"/>
        <w:tblLook w:val="04A0" w:firstRow="1" w:lastRow="0" w:firstColumn="1" w:lastColumn="0" w:noHBand="0" w:noVBand="1"/>
      </w:tblPr>
      <w:tblGrid>
        <w:gridCol w:w="2316"/>
        <w:gridCol w:w="3602"/>
      </w:tblGrid>
      <w:tr w:rsidR="00D01B99" w:rsidRPr="00BF1D77" w:rsidTr="003613EB">
        <w:tc>
          <w:tcPr>
            <w:tcW w:w="1957" w:type="pct"/>
          </w:tcPr>
          <w:p w:rsidR="00D01B99" w:rsidRPr="00BF1D77" w:rsidRDefault="00D01B99" w:rsidP="00D158A3">
            <w:pPr>
              <w:jc w:val="center"/>
              <w:rPr>
                <w:rFonts w:ascii="Traditional Arabic" w:hAnsi="Traditional Arabic" w:cs="Traditional Arabic"/>
                <w:b/>
                <w:bCs/>
                <w:sz w:val="28"/>
                <w:szCs w:val="28"/>
                <w:rtl/>
                <w:lang w:bidi="ar-LB"/>
              </w:rPr>
            </w:pPr>
            <w:r w:rsidRPr="003006B6">
              <w:rPr>
                <w:rFonts w:ascii="Traditional Arabic" w:hAnsi="Traditional Arabic" w:cs="Traditional Arabic"/>
                <w:b/>
                <w:bCs/>
                <w:sz w:val="28"/>
                <w:szCs w:val="28"/>
                <w:rtl/>
                <w:lang w:bidi="ar-LB"/>
              </w:rPr>
              <w:t>العام</w:t>
            </w:r>
          </w:p>
        </w:tc>
        <w:tc>
          <w:tcPr>
            <w:tcW w:w="3043" w:type="pct"/>
          </w:tcPr>
          <w:p w:rsidR="00D01B99" w:rsidRPr="00BF1D77" w:rsidRDefault="00D01B99" w:rsidP="009D27B4">
            <w:pPr>
              <w:jc w:val="center"/>
              <w:rPr>
                <w:rFonts w:ascii="Traditional Arabic" w:hAnsi="Traditional Arabic" w:cs="Traditional Arabic"/>
                <w:b/>
                <w:bCs/>
                <w:sz w:val="28"/>
                <w:szCs w:val="28"/>
              </w:rPr>
            </w:pPr>
            <w:r w:rsidRPr="00BF1D77">
              <w:rPr>
                <w:rFonts w:ascii="Traditional Arabic" w:hAnsi="Traditional Arabic" w:cs="Traditional Arabic" w:hint="cs"/>
                <w:b/>
                <w:bCs/>
                <w:sz w:val="28"/>
                <w:szCs w:val="28"/>
                <w:rtl/>
              </w:rPr>
              <w:t>قيمة</w:t>
            </w:r>
            <w:r w:rsidRPr="00BF1D77">
              <w:rPr>
                <w:rFonts w:ascii="Traditional Arabic" w:hAnsi="Traditional Arabic" w:cs="Traditional Arabic"/>
                <w:b/>
                <w:bCs/>
                <w:sz w:val="28"/>
                <w:szCs w:val="28"/>
                <w:rtl/>
              </w:rPr>
              <w:t xml:space="preserve"> </w:t>
            </w:r>
            <w:r w:rsidRPr="00BF1D77">
              <w:rPr>
                <w:rFonts w:ascii="Traditional Arabic" w:hAnsi="Traditional Arabic" w:cs="Traditional Arabic" w:hint="cs"/>
                <w:b/>
                <w:bCs/>
                <w:sz w:val="28"/>
                <w:szCs w:val="28"/>
                <w:rtl/>
              </w:rPr>
              <w:t>الصادرات</w:t>
            </w:r>
            <w:r w:rsidRPr="00BF1D77">
              <w:rPr>
                <w:rFonts w:ascii="Traditional Arabic" w:hAnsi="Traditional Arabic" w:cs="Traditional Arabic"/>
                <w:b/>
                <w:bCs/>
                <w:sz w:val="28"/>
                <w:szCs w:val="28"/>
                <w:rtl/>
              </w:rPr>
              <w:t xml:space="preserve"> </w:t>
            </w:r>
            <w:r w:rsidRPr="00BF1D77">
              <w:rPr>
                <w:rFonts w:ascii="Traditional Arabic" w:hAnsi="Traditional Arabic" w:cs="Traditional Arabic" w:hint="cs"/>
                <w:b/>
                <w:bCs/>
                <w:sz w:val="28"/>
                <w:szCs w:val="28"/>
                <w:rtl/>
              </w:rPr>
              <w:t>الصناعية</w:t>
            </w:r>
            <w:r>
              <w:rPr>
                <w:rFonts w:ascii="Traditional Arabic" w:hAnsi="Traditional Arabic" w:cs="Traditional Arabic" w:hint="cs"/>
                <w:b/>
                <w:bCs/>
                <w:sz w:val="28"/>
                <w:szCs w:val="28"/>
                <w:rtl/>
              </w:rPr>
              <w:t xml:space="preserve"> </w:t>
            </w:r>
            <w:r w:rsidRPr="00BF1D77">
              <w:rPr>
                <w:rFonts w:ascii="Traditional Arabic" w:hAnsi="Traditional Arabic" w:cs="Traditional Arabic"/>
                <w:b/>
                <w:bCs/>
                <w:sz w:val="28"/>
                <w:szCs w:val="28"/>
                <w:rtl/>
              </w:rPr>
              <w:t>(</w:t>
            </w:r>
            <w:r w:rsidR="003613EB">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D01B99" w:rsidRPr="00BF1D77" w:rsidTr="003613EB">
        <w:tc>
          <w:tcPr>
            <w:tcW w:w="1957" w:type="pct"/>
          </w:tcPr>
          <w:p w:rsidR="00D01B99" w:rsidRPr="005E4098" w:rsidRDefault="00D01B99" w:rsidP="009D27B4">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2012</w:t>
            </w:r>
          </w:p>
        </w:tc>
        <w:tc>
          <w:tcPr>
            <w:tcW w:w="3043" w:type="pct"/>
          </w:tcPr>
          <w:p w:rsidR="00D01B99" w:rsidRPr="005E4098" w:rsidRDefault="00D01B99" w:rsidP="009D27B4">
            <w:pPr>
              <w:rPr>
                <w:rFonts w:ascii="Traditional Arabic" w:hAnsi="Traditional Arabic" w:cs="Traditional Arabic"/>
                <w:sz w:val="24"/>
                <w:szCs w:val="24"/>
              </w:rPr>
            </w:pPr>
            <w:r w:rsidRPr="005E4098">
              <w:rPr>
                <w:rFonts w:ascii="Traditional Arabic" w:hAnsi="Traditional Arabic" w:cs="Traditional Arabic"/>
                <w:sz w:val="24"/>
                <w:szCs w:val="24"/>
              </w:rPr>
              <w:t>3,566,670</w:t>
            </w:r>
          </w:p>
        </w:tc>
      </w:tr>
      <w:tr w:rsidR="00D01B99" w:rsidRPr="00BF1D77" w:rsidTr="003613EB">
        <w:tc>
          <w:tcPr>
            <w:tcW w:w="1957" w:type="pct"/>
          </w:tcPr>
          <w:p w:rsidR="00D01B99" w:rsidRPr="005E4098" w:rsidRDefault="00D01B99" w:rsidP="009D27B4">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2013</w:t>
            </w:r>
          </w:p>
        </w:tc>
        <w:tc>
          <w:tcPr>
            <w:tcW w:w="3043" w:type="pct"/>
          </w:tcPr>
          <w:p w:rsidR="00D01B99" w:rsidRPr="005E4098" w:rsidRDefault="00D01B99" w:rsidP="009D27B4">
            <w:pPr>
              <w:rPr>
                <w:rFonts w:ascii="Traditional Arabic" w:hAnsi="Traditional Arabic" w:cs="Traditional Arabic"/>
                <w:sz w:val="24"/>
                <w:szCs w:val="24"/>
              </w:rPr>
            </w:pPr>
            <w:r w:rsidRPr="005E4098">
              <w:rPr>
                <w:rFonts w:ascii="Traditional Arabic" w:hAnsi="Traditional Arabic" w:cs="Traditional Arabic"/>
                <w:sz w:val="24"/>
                <w:szCs w:val="24"/>
              </w:rPr>
              <w:t>3,384,320</w:t>
            </w:r>
          </w:p>
        </w:tc>
      </w:tr>
      <w:tr w:rsidR="00D01B99" w:rsidRPr="00BF1D77" w:rsidTr="003613EB">
        <w:tc>
          <w:tcPr>
            <w:tcW w:w="1957" w:type="pct"/>
          </w:tcPr>
          <w:p w:rsidR="00D01B99" w:rsidRPr="005E4098" w:rsidRDefault="00D01B99" w:rsidP="009D27B4">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2014</w:t>
            </w:r>
          </w:p>
        </w:tc>
        <w:tc>
          <w:tcPr>
            <w:tcW w:w="3043" w:type="pct"/>
          </w:tcPr>
          <w:p w:rsidR="00D01B99" w:rsidRPr="005E4098" w:rsidRDefault="00D01B99" w:rsidP="009D27B4">
            <w:pPr>
              <w:rPr>
                <w:rFonts w:ascii="Traditional Arabic" w:hAnsi="Traditional Arabic" w:cs="Traditional Arabic"/>
                <w:sz w:val="24"/>
                <w:szCs w:val="24"/>
              </w:rPr>
            </w:pPr>
            <w:r w:rsidRPr="005E4098">
              <w:rPr>
                <w:rFonts w:ascii="Traditional Arabic" w:hAnsi="Traditional Arabic" w:cs="Traditional Arabic"/>
                <w:sz w:val="24"/>
                <w:szCs w:val="24"/>
              </w:rPr>
              <w:t>3,149,836</w:t>
            </w:r>
          </w:p>
        </w:tc>
      </w:tr>
      <w:tr w:rsidR="00D01B99" w:rsidRPr="00BF1D77" w:rsidTr="003613EB">
        <w:tc>
          <w:tcPr>
            <w:tcW w:w="1957" w:type="pct"/>
          </w:tcPr>
          <w:p w:rsidR="00D01B99" w:rsidRPr="005E4098" w:rsidRDefault="00D01B99" w:rsidP="009D27B4">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2015</w:t>
            </w:r>
          </w:p>
        </w:tc>
        <w:tc>
          <w:tcPr>
            <w:tcW w:w="3043" w:type="pct"/>
          </w:tcPr>
          <w:p w:rsidR="00D01B99" w:rsidRPr="00403603" w:rsidRDefault="00403603" w:rsidP="009D27B4">
            <w:pPr>
              <w:rPr>
                <w:rFonts w:ascii="Traditional Arabic" w:hAnsi="Traditional Arabic" w:cs="Traditional Arabic"/>
                <w:sz w:val="24"/>
                <w:szCs w:val="24"/>
                <w:vertAlign w:val="superscript"/>
              </w:rPr>
            </w:pPr>
            <w:r w:rsidRPr="00403603">
              <w:rPr>
                <w:rFonts w:ascii="Traditional Arabic" w:hAnsi="Traditional Arabic" w:cs="Traditional Arabic"/>
                <w:sz w:val="24"/>
                <w:szCs w:val="24"/>
                <w:vertAlign w:val="superscript"/>
              </w:rPr>
              <w:t>1</w:t>
            </w:r>
            <w:r w:rsidR="00D01B99" w:rsidRPr="005E4098">
              <w:rPr>
                <w:rFonts w:ascii="Traditional Arabic" w:hAnsi="Traditional Arabic" w:cs="Traditional Arabic"/>
                <w:sz w:val="24"/>
                <w:szCs w:val="24"/>
              </w:rPr>
              <w:t>2,955,752</w:t>
            </w:r>
          </w:p>
        </w:tc>
      </w:tr>
      <w:tr w:rsidR="00D01B99" w:rsidRPr="00BF1D77" w:rsidTr="003613EB">
        <w:tc>
          <w:tcPr>
            <w:tcW w:w="1957" w:type="pct"/>
          </w:tcPr>
          <w:p w:rsidR="00D01B99" w:rsidRPr="005E4098" w:rsidRDefault="00D01B99" w:rsidP="009D27B4">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2016</w:t>
            </w:r>
          </w:p>
        </w:tc>
        <w:tc>
          <w:tcPr>
            <w:tcW w:w="3043" w:type="pct"/>
          </w:tcPr>
          <w:p w:rsidR="00D01B99" w:rsidRPr="005E4098" w:rsidRDefault="00D01B99" w:rsidP="009D27B4">
            <w:pPr>
              <w:rPr>
                <w:rFonts w:ascii="Traditional Arabic" w:hAnsi="Traditional Arabic" w:cs="Traditional Arabic"/>
                <w:sz w:val="24"/>
                <w:szCs w:val="24"/>
              </w:rPr>
            </w:pPr>
            <w:r w:rsidRPr="005E4098">
              <w:rPr>
                <w:rFonts w:ascii="Traditional Arabic" w:hAnsi="Traditional Arabic" w:cs="Traditional Arabic"/>
                <w:sz w:val="24"/>
                <w:szCs w:val="24"/>
              </w:rPr>
              <w:t>2,526,929</w:t>
            </w:r>
          </w:p>
        </w:tc>
      </w:tr>
    </w:tbl>
    <w:p w:rsidR="00124338" w:rsidRDefault="00124338" w:rsidP="005E4098">
      <w:pPr>
        <w:spacing w:after="0" w:line="240" w:lineRule="auto"/>
        <w:rPr>
          <w:rFonts w:ascii="Traditional Arabic" w:hAnsi="Traditional Arabic" w:cs="Traditional Arabic"/>
          <w:b/>
          <w:bCs/>
          <w:sz w:val="10"/>
          <w:szCs w:val="10"/>
          <w:lang w:bidi="ar-LB"/>
        </w:rPr>
      </w:pPr>
    </w:p>
    <w:p w:rsidR="00403603" w:rsidRDefault="00403603" w:rsidP="005E4098">
      <w:pPr>
        <w:spacing w:after="0" w:line="240" w:lineRule="auto"/>
        <w:rPr>
          <w:rFonts w:ascii="Traditional Arabic" w:hAnsi="Traditional Arabic" w:cs="Traditional Arabic"/>
          <w:b/>
          <w:bCs/>
          <w:sz w:val="10"/>
          <w:szCs w:val="10"/>
          <w:lang w:bidi="ar-LB"/>
        </w:rPr>
      </w:pPr>
    </w:p>
    <w:p w:rsidR="00403603" w:rsidRDefault="00403603" w:rsidP="005E4098">
      <w:pPr>
        <w:spacing w:after="0" w:line="240" w:lineRule="auto"/>
        <w:rPr>
          <w:rFonts w:ascii="Traditional Arabic" w:hAnsi="Traditional Arabic" w:cs="Traditional Arabic"/>
          <w:b/>
          <w:bCs/>
          <w:sz w:val="10"/>
          <w:szCs w:val="10"/>
          <w:lang w:bidi="ar-LB"/>
        </w:rPr>
      </w:pPr>
    </w:p>
    <w:p w:rsidR="00403603" w:rsidRPr="00EE59DD" w:rsidRDefault="00403603" w:rsidP="00403603">
      <w:pPr>
        <w:jc w:val="both"/>
        <w:rPr>
          <w:rFonts w:ascii="Simplified Arabic" w:hAnsi="Simplified Arabic" w:cs="Simplified Arabic"/>
          <w:sz w:val="20"/>
          <w:szCs w:val="20"/>
          <w:rtl/>
          <w:lang w:bidi="ar-LB"/>
        </w:rPr>
      </w:pPr>
      <w:bookmarkStart w:id="1" w:name="_GoBack"/>
      <w:proofErr w:type="gramStart"/>
      <w:r w:rsidRPr="00EE59DD">
        <w:rPr>
          <w:rFonts w:ascii="Traditional Arabic" w:hAnsi="Traditional Arabic" w:cs="Traditional Arabic"/>
          <w:b/>
          <w:bCs/>
          <w:sz w:val="20"/>
          <w:szCs w:val="20"/>
          <w:lang w:bidi="ar-LB"/>
        </w:rPr>
        <w:t>1</w:t>
      </w:r>
      <w:r w:rsidRPr="00EE59DD">
        <w:rPr>
          <w:rFonts w:ascii="Simplified Arabic" w:hAnsi="Simplified Arabic" w:cs="Simplified Arabic"/>
          <w:sz w:val="20"/>
          <w:szCs w:val="20"/>
          <w:rtl/>
          <w:lang w:bidi="ar-LB"/>
        </w:rPr>
        <w:t xml:space="preserve"> </w:t>
      </w:r>
      <w:r w:rsidRPr="00EE59DD">
        <w:rPr>
          <w:rFonts w:ascii="Simplified Arabic" w:hAnsi="Simplified Arabic" w:cs="Simplified Arabic"/>
          <w:sz w:val="20"/>
          <w:szCs w:val="20"/>
          <w:lang w:bidi="ar-LB"/>
        </w:rPr>
        <w:t xml:space="preserve"> :</w:t>
      </w:r>
      <w:proofErr w:type="gramEnd"/>
      <w:r w:rsidRPr="00EE59DD">
        <w:rPr>
          <w:rFonts w:ascii="Simplified Arabic" w:hAnsi="Simplified Arabic" w:cs="Simplified Arabic"/>
          <w:sz w:val="20"/>
          <w:szCs w:val="20"/>
          <w:lang w:bidi="ar-LB"/>
        </w:rPr>
        <w:t xml:space="preserve"> </w:t>
      </w:r>
      <w:r w:rsidRPr="00EE59DD">
        <w:rPr>
          <w:rFonts w:ascii="Simplified Arabic" w:hAnsi="Simplified Arabic" w:cs="Simplified Arabic"/>
          <w:sz w:val="20"/>
          <w:szCs w:val="20"/>
          <w:rtl/>
          <w:lang w:bidi="ar-LB"/>
        </w:rPr>
        <w:t>تقوم ادارة الجمارك اللبنانية بتزويد وزارة الصناعة-مصلحة المعلومات الصناعية شهرياً بقيمة الصادرات الخاصة بالاضافة الى قيمة الصادرات من المستودعات الجمركية الصناعية. تقوم المصلحة بزيادة قيمة الصادرات من هذه المستودعات الى الصادرات الخاصة و</w:t>
      </w:r>
      <w:r w:rsidRPr="00EE59DD">
        <w:rPr>
          <w:rFonts w:ascii="Simplified Arabic" w:hAnsi="Simplified Arabic" w:cs="Simplified Arabic" w:hint="cs"/>
          <w:sz w:val="20"/>
          <w:szCs w:val="20"/>
          <w:rtl/>
          <w:lang w:bidi="ar-LB"/>
        </w:rPr>
        <w:t>ب</w:t>
      </w:r>
      <w:r w:rsidRPr="00EE59DD">
        <w:rPr>
          <w:rFonts w:ascii="Simplified Arabic" w:hAnsi="Simplified Arabic" w:cs="Simplified Arabic"/>
          <w:sz w:val="20"/>
          <w:szCs w:val="20"/>
          <w:rtl/>
          <w:lang w:bidi="ar-LB"/>
        </w:rPr>
        <w:t>حذف قيمة الصادرات غير الصناعية كالسلع الزراعية وسبائك الذهب والفضة والاحجار الكريمة غير المشغولة والمازوت...</w:t>
      </w:r>
    </w:p>
    <w:p w:rsidR="00403603" w:rsidRPr="00EE59DD" w:rsidRDefault="00403603" w:rsidP="00403603">
      <w:pPr>
        <w:jc w:val="both"/>
        <w:rPr>
          <w:rFonts w:ascii="Simplified Arabic" w:hAnsi="Simplified Arabic" w:cs="Simplified Arabic"/>
          <w:sz w:val="20"/>
          <w:szCs w:val="20"/>
          <w:rtl/>
          <w:lang w:bidi="ar-LB"/>
        </w:rPr>
      </w:pPr>
      <w:r w:rsidRPr="00EE59DD">
        <w:rPr>
          <w:rFonts w:ascii="Simplified Arabic" w:hAnsi="Simplified Arabic" w:cs="Simplified Arabic"/>
          <w:sz w:val="20"/>
          <w:szCs w:val="20"/>
          <w:rtl/>
          <w:lang w:bidi="ar-LB"/>
        </w:rPr>
        <w:t>خلال العام 2015 تخطت قيمة الصادرات من المستودعات الجمركية الصناعية قيمة السلع غير الصناعية</w:t>
      </w:r>
      <w:r w:rsidRPr="00EE59DD">
        <w:rPr>
          <w:rFonts w:ascii="Simplified Arabic" w:hAnsi="Simplified Arabic" w:cs="Simplified Arabic" w:hint="cs"/>
          <w:sz w:val="20"/>
          <w:szCs w:val="20"/>
          <w:rtl/>
          <w:lang w:bidi="ar-LB"/>
        </w:rPr>
        <w:t xml:space="preserve"> وبالتالي تخطت ا</w:t>
      </w:r>
      <w:r w:rsidRPr="00EE59DD">
        <w:rPr>
          <w:rFonts w:ascii="Simplified Arabic" w:hAnsi="Simplified Arabic" w:cs="Simplified Arabic"/>
          <w:sz w:val="20"/>
          <w:szCs w:val="20"/>
          <w:rtl/>
          <w:lang w:bidi="ar-LB"/>
        </w:rPr>
        <w:t xml:space="preserve">لصادرات الصناعية </w:t>
      </w:r>
      <w:r w:rsidRPr="00EE59DD">
        <w:rPr>
          <w:rFonts w:ascii="Simplified Arabic" w:hAnsi="Simplified Arabic" w:cs="Simplified Arabic" w:hint="cs"/>
          <w:sz w:val="20"/>
          <w:szCs w:val="20"/>
          <w:rtl/>
          <w:lang w:bidi="ar-LB"/>
        </w:rPr>
        <w:t xml:space="preserve">والتي بلغت </w:t>
      </w:r>
      <w:r w:rsidRPr="00EE59DD">
        <w:rPr>
          <w:rFonts w:ascii="Simplified Arabic" w:hAnsi="Simplified Arabic" w:cs="Simplified Arabic"/>
          <w:sz w:val="20"/>
          <w:szCs w:val="20"/>
        </w:rPr>
        <w:t>2,955,752</w:t>
      </w:r>
      <w:r w:rsidRPr="00EE59DD">
        <w:rPr>
          <w:rFonts w:ascii="Simplified Arabic" w:hAnsi="Simplified Arabic" w:cs="Simplified Arabic"/>
          <w:sz w:val="20"/>
          <w:szCs w:val="20"/>
          <w:rtl/>
        </w:rPr>
        <w:t xml:space="preserve"> دولار اميركي</w:t>
      </w:r>
      <w:r w:rsidRPr="00EE59DD">
        <w:rPr>
          <w:rFonts w:ascii="Simplified Arabic" w:hAnsi="Simplified Arabic" w:cs="Simplified Arabic"/>
          <w:sz w:val="20"/>
          <w:szCs w:val="20"/>
          <w:rtl/>
          <w:lang w:bidi="ar-LB"/>
        </w:rPr>
        <w:t xml:space="preserve"> قيمة الصادرات الخاصة </w:t>
      </w:r>
      <w:r w:rsidRPr="00EE59DD">
        <w:rPr>
          <w:rFonts w:ascii="Simplified Arabic" w:hAnsi="Simplified Arabic" w:cs="Simplified Arabic" w:hint="cs"/>
          <w:sz w:val="20"/>
          <w:szCs w:val="20"/>
          <w:rtl/>
          <w:lang w:bidi="ar-LB"/>
        </w:rPr>
        <w:t xml:space="preserve">والتي بلغت </w:t>
      </w:r>
      <w:r w:rsidRPr="00EE59DD">
        <w:rPr>
          <w:rFonts w:ascii="Simplified Arabic" w:hAnsi="Simplified Arabic" w:cs="Simplified Arabic"/>
          <w:sz w:val="20"/>
          <w:szCs w:val="20"/>
        </w:rPr>
        <w:t>2,952,419</w:t>
      </w:r>
      <w:r w:rsidRPr="00EE59DD">
        <w:rPr>
          <w:rFonts w:ascii="Simplified Arabic" w:hAnsi="Simplified Arabic" w:cs="Simplified Arabic"/>
          <w:sz w:val="20"/>
          <w:szCs w:val="20"/>
          <w:rtl/>
        </w:rPr>
        <w:t xml:space="preserve"> دولار اميركي</w:t>
      </w:r>
      <w:r w:rsidRPr="00EE59DD">
        <w:rPr>
          <w:rFonts w:ascii="Simplified Arabic" w:hAnsi="Simplified Arabic" w:cs="Simplified Arabic" w:hint="cs"/>
          <w:sz w:val="20"/>
          <w:szCs w:val="20"/>
          <w:rtl/>
        </w:rPr>
        <w:t>، فاقتضى التوضيح.</w:t>
      </w:r>
    </w:p>
    <w:bookmarkEnd w:id="1"/>
    <w:p w:rsidR="00403603" w:rsidRPr="00F8731B" w:rsidRDefault="00403603" w:rsidP="00403603">
      <w:pPr>
        <w:rPr>
          <w:sz w:val="24"/>
          <w:szCs w:val="24"/>
          <w:rtl/>
          <w:lang w:bidi="ar-LB"/>
        </w:rPr>
      </w:pPr>
      <w:r w:rsidRPr="00F8731B">
        <w:rPr>
          <w:rFonts w:hint="cs"/>
          <w:sz w:val="24"/>
          <w:szCs w:val="24"/>
          <w:rtl/>
          <w:lang w:bidi="ar-LB"/>
        </w:rPr>
        <w:t xml:space="preserve"> </w:t>
      </w:r>
    </w:p>
    <w:p w:rsidR="00403603" w:rsidRPr="00403603" w:rsidRDefault="00403603" w:rsidP="005E4098">
      <w:pPr>
        <w:spacing w:after="0" w:line="240" w:lineRule="auto"/>
        <w:rPr>
          <w:rFonts w:ascii="Traditional Arabic" w:hAnsi="Traditional Arabic" w:cs="Traditional Arabic"/>
          <w:b/>
          <w:bCs/>
          <w:sz w:val="10"/>
          <w:szCs w:val="10"/>
          <w:vertAlign w:val="superscript"/>
          <w:lang w:bidi="ar-LB"/>
        </w:rPr>
      </w:pPr>
    </w:p>
    <w:p w:rsidR="00403603" w:rsidRDefault="00403603" w:rsidP="005E4098">
      <w:pPr>
        <w:spacing w:after="0" w:line="240" w:lineRule="auto"/>
        <w:rPr>
          <w:rFonts w:ascii="Traditional Arabic" w:hAnsi="Traditional Arabic" w:cs="Traditional Arabic"/>
          <w:b/>
          <w:bCs/>
          <w:sz w:val="10"/>
          <w:szCs w:val="10"/>
          <w:lang w:bidi="ar-LB"/>
        </w:rPr>
      </w:pPr>
    </w:p>
    <w:p w:rsidR="00403603" w:rsidRDefault="00403603" w:rsidP="005E4098">
      <w:pPr>
        <w:spacing w:after="0" w:line="240" w:lineRule="auto"/>
        <w:rPr>
          <w:rFonts w:ascii="Traditional Arabic" w:hAnsi="Traditional Arabic" w:cs="Traditional Arabic"/>
          <w:b/>
          <w:bCs/>
          <w:sz w:val="10"/>
          <w:szCs w:val="10"/>
          <w:lang w:bidi="ar-LB"/>
        </w:rPr>
      </w:pPr>
    </w:p>
    <w:p w:rsidR="00403603" w:rsidRDefault="00403603" w:rsidP="005E4098">
      <w:pPr>
        <w:spacing w:after="0" w:line="240" w:lineRule="auto"/>
        <w:rPr>
          <w:rFonts w:ascii="Traditional Arabic" w:hAnsi="Traditional Arabic" w:cs="Traditional Arabic"/>
          <w:b/>
          <w:bCs/>
          <w:sz w:val="10"/>
          <w:szCs w:val="10"/>
          <w:lang w:bidi="ar-LB"/>
        </w:rPr>
      </w:pPr>
    </w:p>
    <w:p w:rsidR="00403603" w:rsidRDefault="00403603" w:rsidP="005E4098">
      <w:pPr>
        <w:spacing w:after="0" w:line="240" w:lineRule="auto"/>
        <w:rPr>
          <w:rFonts w:ascii="Traditional Arabic" w:hAnsi="Traditional Arabic" w:cs="Traditional Arabic"/>
          <w:b/>
          <w:bCs/>
          <w:sz w:val="10"/>
          <w:szCs w:val="10"/>
          <w:lang w:bidi="ar-LB"/>
        </w:rPr>
      </w:pPr>
    </w:p>
    <w:p w:rsidR="00403603" w:rsidRDefault="00403603" w:rsidP="005E4098">
      <w:pPr>
        <w:spacing w:after="0" w:line="240" w:lineRule="auto"/>
        <w:rPr>
          <w:rFonts w:ascii="Traditional Arabic" w:hAnsi="Traditional Arabic" w:cs="Traditional Arabic"/>
          <w:b/>
          <w:bCs/>
          <w:sz w:val="10"/>
          <w:szCs w:val="10"/>
          <w:lang w:bidi="ar-LB"/>
        </w:rPr>
      </w:pPr>
    </w:p>
    <w:p w:rsidR="00403603" w:rsidRPr="00F852AE" w:rsidRDefault="00403603" w:rsidP="005E4098">
      <w:pPr>
        <w:spacing w:after="0" w:line="240" w:lineRule="auto"/>
        <w:rPr>
          <w:rFonts w:ascii="Traditional Arabic" w:hAnsi="Traditional Arabic" w:cs="Traditional Arabic"/>
          <w:b/>
          <w:bCs/>
          <w:sz w:val="10"/>
          <w:szCs w:val="10"/>
          <w:rtl/>
          <w:lang w:bidi="ar-LB"/>
        </w:rPr>
      </w:pPr>
    </w:p>
    <w:p w:rsidR="003A1D9B" w:rsidRPr="00D01B99" w:rsidRDefault="00D01B99" w:rsidP="00F07225">
      <w:pPr>
        <w:pStyle w:val="Heading2"/>
        <w:rPr>
          <w:rtl/>
        </w:rPr>
      </w:pPr>
      <w:r w:rsidRPr="00F07225">
        <w:rPr>
          <w:rFonts w:hint="cs"/>
          <w:rtl/>
        </w:rPr>
        <w:lastRenderedPageBreak/>
        <w:t>قيمة</w:t>
      </w:r>
      <w:r w:rsidRPr="00D01B99">
        <w:rPr>
          <w:rFonts w:hint="cs"/>
          <w:rtl/>
        </w:rPr>
        <w:t xml:space="preserve"> ووزن</w:t>
      </w:r>
      <w:r w:rsidR="003A1D9B" w:rsidRPr="00D01B99">
        <w:rPr>
          <w:rFonts w:hint="cs"/>
          <w:rtl/>
        </w:rPr>
        <w:t xml:space="preserve"> الصادرات </w:t>
      </w:r>
      <w:r w:rsidR="00A20AB0" w:rsidRPr="00D01B99">
        <w:rPr>
          <w:rFonts w:hint="cs"/>
          <w:rtl/>
        </w:rPr>
        <w:t xml:space="preserve">اللبنانية </w:t>
      </w:r>
      <w:r w:rsidR="003A1D9B" w:rsidRPr="00D01B99">
        <w:rPr>
          <w:rFonts w:hint="cs"/>
          <w:rtl/>
        </w:rPr>
        <w:t>البرية الى الدول العربية</w:t>
      </w:r>
      <w:r w:rsidRPr="00D01B99">
        <w:rPr>
          <w:rFonts w:hint="cs"/>
          <w:rtl/>
        </w:rPr>
        <w:t xml:space="preserve"> (عبر سوريا)</w:t>
      </w:r>
    </w:p>
    <w:tbl>
      <w:tblPr>
        <w:tblStyle w:val="TableGrid"/>
        <w:bidiVisual/>
        <w:tblW w:w="0" w:type="auto"/>
        <w:tblLook w:val="04A0" w:firstRow="1" w:lastRow="0" w:firstColumn="1" w:lastColumn="0" w:noHBand="0" w:noVBand="1"/>
      </w:tblPr>
      <w:tblGrid>
        <w:gridCol w:w="1382"/>
        <w:gridCol w:w="3828"/>
        <w:gridCol w:w="4644"/>
      </w:tblGrid>
      <w:tr w:rsidR="009D27B4" w:rsidRPr="00BF1D77" w:rsidTr="00BF1D77">
        <w:tc>
          <w:tcPr>
            <w:tcW w:w="1382" w:type="dxa"/>
          </w:tcPr>
          <w:p w:rsidR="009D27B4" w:rsidRPr="00BF1D77" w:rsidRDefault="00D158A3" w:rsidP="00F07225">
            <w:pPr>
              <w:rPr>
                <w:rFonts w:ascii="Traditional Arabic" w:hAnsi="Traditional Arabic" w:cs="Traditional Arabic"/>
                <w:b/>
                <w:bCs/>
                <w:sz w:val="28"/>
                <w:szCs w:val="28"/>
              </w:rPr>
            </w:pPr>
            <w:r w:rsidRPr="003006B6">
              <w:rPr>
                <w:rFonts w:ascii="Traditional Arabic" w:hAnsi="Traditional Arabic" w:cs="Traditional Arabic"/>
                <w:b/>
                <w:bCs/>
                <w:sz w:val="28"/>
                <w:szCs w:val="28"/>
                <w:rtl/>
                <w:lang w:bidi="ar-LB"/>
              </w:rPr>
              <w:t>العام</w:t>
            </w:r>
          </w:p>
        </w:tc>
        <w:tc>
          <w:tcPr>
            <w:tcW w:w="3828" w:type="dxa"/>
          </w:tcPr>
          <w:p w:rsidR="009D27B4" w:rsidRPr="00BF1D77" w:rsidRDefault="009D27B4" w:rsidP="009D27B4">
            <w:pPr>
              <w:jc w:val="center"/>
              <w:rPr>
                <w:rFonts w:ascii="Traditional Arabic" w:hAnsi="Traditional Arabic" w:cs="Traditional Arabic"/>
                <w:b/>
                <w:bCs/>
                <w:sz w:val="28"/>
                <w:szCs w:val="28"/>
              </w:rPr>
            </w:pPr>
            <w:r w:rsidRPr="00BF1D77">
              <w:rPr>
                <w:rFonts w:ascii="Traditional Arabic" w:hAnsi="Traditional Arabic" w:cs="Traditional Arabic"/>
                <w:b/>
                <w:bCs/>
                <w:sz w:val="28"/>
                <w:szCs w:val="28"/>
                <w:rtl/>
              </w:rPr>
              <w:t>قيمة الصادرات الى الدول العربية عبر البر (د.أ</w:t>
            </w:r>
            <w:r w:rsidR="00F51125" w:rsidRPr="00BF1D77">
              <w:rPr>
                <w:rFonts w:ascii="Traditional Arabic" w:hAnsi="Traditional Arabic" w:cs="Traditional Arabic"/>
                <w:b/>
                <w:bCs/>
                <w:sz w:val="28"/>
                <w:szCs w:val="28"/>
              </w:rPr>
              <w:t>(</w:t>
            </w:r>
          </w:p>
        </w:tc>
        <w:tc>
          <w:tcPr>
            <w:tcW w:w="4644" w:type="dxa"/>
          </w:tcPr>
          <w:p w:rsidR="009D27B4" w:rsidRPr="00BF1D77" w:rsidRDefault="009D27B4" w:rsidP="009D27B4">
            <w:pPr>
              <w:jc w:val="center"/>
              <w:rPr>
                <w:rFonts w:ascii="Traditional Arabic" w:hAnsi="Traditional Arabic" w:cs="Traditional Arabic"/>
                <w:b/>
                <w:bCs/>
                <w:sz w:val="28"/>
                <w:szCs w:val="28"/>
              </w:rPr>
            </w:pPr>
            <w:r w:rsidRPr="00BF1D77">
              <w:rPr>
                <w:rFonts w:ascii="Traditional Arabic" w:hAnsi="Traditional Arabic" w:cs="Traditional Arabic"/>
                <w:b/>
                <w:bCs/>
                <w:sz w:val="28"/>
                <w:szCs w:val="28"/>
                <w:rtl/>
              </w:rPr>
              <w:t>وزن الصادرات الصافي الى الدول العربية عبر البر (طن</w:t>
            </w:r>
            <w:r w:rsidR="00F51125" w:rsidRPr="00BF1D77">
              <w:rPr>
                <w:rFonts w:ascii="Traditional Arabic" w:hAnsi="Traditional Arabic" w:cs="Traditional Arabic"/>
                <w:b/>
                <w:bCs/>
                <w:sz w:val="28"/>
                <w:szCs w:val="28"/>
              </w:rPr>
              <w:t>(</w:t>
            </w:r>
          </w:p>
        </w:tc>
      </w:tr>
      <w:tr w:rsidR="009D27B4" w:rsidRPr="00BF1D77" w:rsidTr="00BF1D77">
        <w:tc>
          <w:tcPr>
            <w:tcW w:w="1382" w:type="dxa"/>
          </w:tcPr>
          <w:p w:rsidR="009D27B4" w:rsidRPr="00BF1D77" w:rsidRDefault="009D27B4" w:rsidP="009D27B4">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2010</w:t>
            </w:r>
          </w:p>
        </w:tc>
        <w:tc>
          <w:tcPr>
            <w:tcW w:w="3828" w:type="dxa"/>
          </w:tcPr>
          <w:p w:rsidR="009D27B4" w:rsidRPr="00BF1D77" w:rsidRDefault="009D27B4" w:rsidP="009D27B4">
            <w:pPr>
              <w:rPr>
                <w:rFonts w:ascii="Traditional Arabic" w:hAnsi="Traditional Arabic" w:cs="Traditional Arabic"/>
                <w:sz w:val="28"/>
                <w:szCs w:val="28"/>
                <w:rtl/>
              </w:rPr>
            </w:pPr>
            <w:r w:rsidRPr="00BF1D77">
              <w:rPr>
                <w:rFonts w:ascii="Traditional Arabic" w:hAnsi="Traditional Arabic" w:cs="Traditional Arabic"/>
                <w:sz w:val="28"/>
                <w:szCs w:val="28"/>
              </w:rPr>
              <w:t>716,059,977</w:t>
            </w:r>
          </w:p>
        </w:tc>
        <w:tc>
          <w:tcPr>
            <w:tcW w:w="4644"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650,878,944</w:t>
            </w:r>
          </w:p>
        </w:tc>
      </w:tr>
      <w:tr w:rsidR="009D27B4" w:rsidRPr="00BF1D77" w:rsidTr="00BF1D77">
        <w:tc>
          <w:tcPr>
            <w:tcW w:w="1382" w:type="dxa"/>
          </w:tcPr>
          <w:p w:rsidR="009D27B4" w:rsidRPr="00BF1D77" w:rsidRDefault="009D27B4" w:rsidP="009D27B4">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2011</w:t>
            </w:r>
          </w:p>
        </w:tc>
        <w:tc>
          <w:tcPr>
            <w:tcW w:w="3828"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690,124,258</w:t>
            </w:r>
          </w:p>
        </w:tc>
        <w:tc>
          <w:tcPr>
            <w:tcW w:w="4644"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572,438,821</w:t>
            </w:r>
          </w:p>
        </w:tc>
      </w:tr>
      <w:tr w:rsidR="009D27B4" w:rsidRPr="00BF1D77" w:rsidTr="00BF1D77">
        <w:tc>
          <w:tcPr>
            <w:tcW w:w="1382" w:type="dxa"/>
          </w:tcPr>
          <w:p w:rsidR="009D27B4" w:rsidRPr="00BF1D77" w:rsidRDefault="009D27B4" w:rsidP="009D27B4">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2012</w:t>
            </w:r>
          </w:p>
        </w:tc>
        <w:tc>
          <w:tcPr>
            <w:tcW w:w="3828"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621,596,910</w:t>
            </w:r>
          </w:p>
        </w:tc>
        <w:tc>
          <w:tcPr>
            <w:tcW w:w="4644"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545,637,757</w:t>
            </w:r>
          </w:p>
        </w:tc>
      </w:tr>
      <w:tr w:rsidR="009D27B4" w:rsidRPr="00BF1D77" w:rsidTr="00BF1D77">
        <w:tc>
          <w:tcPr>
            <w:tcW w:w="1382" w:type="dxa"/>
          </w:tcPr>
          <w:p w:rsidR="009D27B4" w:rsidRPr="00BF1D77" w:rsidRDefault="009D27B4" w:rsidP="009D27B4">
            <w:pPr>
              <w:rPr>
                <w:rFonts w:ascii="Traditional Arabic" w:hAnsi="Traditional Arabic" w:cs="Traditional Arabic"/>
                <w:b/>
                <w:bCs/>
                <w:sz w:val="28"/>
                <w:szCs w:val="28"/>
                <w:rtl/>
                <w:lang w:bidi="ar-LB"/>
              </w:rPr>
            </w:pPr>
            <w:r w:rsidRPr="00BF1D77">
              <w:rPr>
                <w:rFonts w:ascii="Traditional Arabic" w:hAnsi="Traditional Arabic" w:cs="Traditional Arabic"/>
                <w:b/>
                <w:bCs/>
                <w:sz w:val="28"/>
                <w:szCs w:val="28"/>
              </w:rPr>
              <w:t>2013</w:t>
            </w:r>
          </w:p>
        </w:tc>
        <w:tc>
          <w:tcPr>
            <w:tcW w:w="3828"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421,224,705</w:t>
            </w:r>
          </w:p>
        </w:tc>
        <w:tc>
          <w:tcPr>
            <w:tcW w:w="4644"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491,776,870</w:t>
            </w:r>
          </w:p>
        </w:tc>
      </w:tr>
      <w:tr w:rsidR="009D27B4" w:rsidRPr="00BF1D77" w:rsidTr="00BF1D77">
        <w:tc>
          <w:tcPr>
            <w:tcW w:w="1382" w:type="dxa"/>
          </w:tcPr>
          <w:p w:rsidR="009D27B4" w:rsidRPr="00BF1D77" w:rsidRDefault="009D27B4" w:rsidP="009D27B4">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2014</w:t>
            </w:r>
          </w:p>
        </w:tc>
        <w:tc>
          <w:tcPr>
            <w:tcW w:w="3828"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483,774,883</w:t>
            </w:r>
          </w:p>
        </w:tc>
        <w:tc>
          <w:tcPr>
            <w:tcW w:w="4644"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498,969,262</w:t>
            </w:r>
          </w:p>
        </w:tc>
      </w:tr>
      <w:tr w:rsidR="009D27B4" w:rsidRPr="00BF1D77" w:rsidTr="00BF1D77">
        <w:tc>
          <w:tcPr>
            <w:tcW w:w="1382" w:type="dxa"/>
          </w:tcPr>
          <w:p w:rsidR="009D27B4" w:rsidRPr="00BF1D77" w:rsidRDefault="009D27B4" w:rsidP="009D27B4">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2015</w:t>
            </w:r>
          </w:p>
        </w:tc>
        <w:tc>
          <w:tcPr>
            <w:tcW w:w="3828"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132,148,105</w:t>
            </w:r>
          </w:p>
        </w:tc>
        <w:tc>
          <w:tcPr>
            <w:tcW w:w="4644"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110,858,311</w:t>
            </w:r>
          </w:p>
        </w:tc>
      </w:tr>
      <w:tr w:rsidR="009D27B4" w:rsidRPr="00BF1D77" w:rsidTr="00BF1D77">
        <w:tc>
          <w:tcPr>
            <w:tcW w:w="1382" w:type="dxa"/>
          </w:tcPr>
          <w:p w:rsidR="009D27B4" w:rsidRPr="00BF1D77" w:rsidRDefault="009D27B4" w:rsidP="009D27B4">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2016</w:t>
            </w:r>
          </w:p>
        </w:tc>
        <w:tc>
          <w:tcPr>
            <w:tcW w:w="3828"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450,000</w:t>
            </w:r>
          </w:p>
        </w:tc>
        <w:tc>
          <w:tcPr>
            <w:tcW w:w="4644" w:type="dxa"/>
          </w:tcPr>
          <w:p w:rsidR="009D27B4" w:rsidRPr="00BF1D77" w:rsidRDefault="009D27B4" w:rsidP="009D27B4">
            <w:pPr>
              <w:rPr>
                <w:rFonts w:ascii="Traditional Arabic" w:hAnsi="Traditional Arabic" w:cs="Traditional Arabic"/>
                <w:sz w:val="28"/>
                <w:szCs w:val="28"/>
              </w:rPr>
            </w:pPr>
            <w:r w:rsidRPr="00BF1D77">
              <w:rPr>
                <w:rFonts w:ascii="Traditional Arabic" w:hAnsi="Traditional Arabic" w:cs="Traditional Arabic"/>
                <w:sz w:val="28"/>
                <w:szCs w:val="28"/>
              </w:rPr>
              <w:t>411</w:t>
            </w:r>
          </w:p>
        </w:tc>
      </w:tr>
    </w:tbl>
    <w:p w:rsidR="00C776BB" w:rsidRPr="006A6E21" w:rsidRDefault="00C776BB" w:rsidP="003A1D9B">
      <w:pPr>
        <w:rPr>
          <w:rFonts w:ascii="Traditional Arabic" w:hAnsi="Traditional Arabic" w:cs="Traditional Arabic"/>
          <w:b/>
          <w:bCs/>
          <w:rtl/>
          <w:lang w:bidi="ar-LB"/>
        </w:rPr>
      </w:pPr>
    </w:p>
    <w:p w:rsidR="003961B5" w:rsidRDefault="003961B5" w:rsidP="003006B6">
      <w:pPr>
        <w:pStyle w:val="Heading2"/>
        <w:rPr>
          <w:rtl/>
        </w:rPr>
      </w:pPr>
      <w:r>
        <w:rPr>
          <w:rFonts w:hint="cs"/>
          <w:rtl/>
        </w:rPr>
        <w:t>الواردات من الالات والمعدات الصناعية</w:t>
      </w:r>
    </w:p>
    <w:tbl>
      <w:tblPr>
        <w:tblStyle w:val="TableGrid"/>
        <w:bidiVisual/>
        <w:tblW w:w="5000" w:type="pct"/>
        <w:tblLook w:val="04A0" w:firstRow="1" w:lastRow="0" w:firstColumn="1" w:lastColumn="0" w:noHBand="0" w:noVBand="1"/>
      </w:tblPr>
      <w:tblGrid>
        <w:gridCol w:w="2375"/>
        <w:gridCol w:w="7479"/>
      </w:tblGrid>
      <w:tr w:rsidR="006A6E21" w:rsidTr="00F07225">
        <w:tc>
          <w:tcPr>
            <w:tcW w:w="1205" w:type="pct"/>
          </w:tcPr>
          <w:p w:rsidR="006A6E21" w:rsidRPr="00BF1D77" w:rsidRDefault="006A6E21" w:rsidP="00F07225">
            <w:pPr>
              <w:jc w:val="center"/>
              <w:rPr>
                <w:rFonts w:ascii="Traditional Arabic" w:hAnsi="Traditional Arabic" w:cs="Traditional Arabic"/>
                <w:b/>
                <w:bCs/>
                <w:sz w:val="28"/>
                <w:szCs w:val="28"/>
                <w:rtl/>
                <w:lang w:bidi="ar-LB"/>
              </w:rPr>
            </w:pPr>
            <w:r w:rsidRPr="003006B6">
              <w:rPr>
                <w:rFonts w:ascii="Traditional Arabic" w:hAnsi="Traditional Arabic" w:cs="Traditional Arabic"/>
                <w:b/>
                <w:bCs/>
                <w:sz w:val="28"/>
                <w:szCs w:val="28"/>
                <w:rtl/>
                <w:lang w:bidi="ar-LB"/>
              </w:rPr>
              <w:t>العام</w:t>
            </w:r>
          </w:p>
        </w:tc>
        <w:tc>
          <w:tcPr>
            <w:tcW w:w="3795" w:type="pct"/>
          </w:tcPr>
          <w:p w:rsidR="006A6E21" w:rsidRDefault="00F07225" w:rsidP="00F07225">
            <w:pPr>
              <w:jc w:val="center"/>
              <w:rPr>
                <w:rFonts w:ascii="Traditional Arabic" w:hAnsi="Traditional Arabic" w:cs="Traditional Arabic"/>
                <w:b/>
                <w:bCs/>
                <w:sz w:val="32"/>
                <w:szCs w:val="32"/>
                <w:rtl/>
                <w:lang w:bidi="ar-LB"/>
              </w:rPr>
            </w:pPr>
            <w:r w:rsidRPr="00F07225">
              <w:rPr>
                <w:rFonts w:ascii="Traditional Arabic" w:hAnsi="Traditional Arabic" w:cs="Traditional Arabic" w:hint="cs"/>
                <w:b/>
                <w:bCs/>
                <w:sz w:val="28"/>
                <w:szCs w:val="28"/>
                <w:rtl/>
              </w:rPr>
              <w:t>الواردات</w:t>
            </w:r>
            <w:r w:rsidRPr="00F07225">
              <w:rPr>
                <w:rFonts w:ascii="Traditional Arabic" w:hAnsi="Traditional Arabic" w:cs="Traditional Arabic"/>
                <w:b/>
                <w:bCs/>
                <w:sz w:val="28"/>
                <w:szCs w:val="28"/>
                <w:rtl/>
              </w:rPr>
              <w:t xml:space="preserve"> </w:t>
            </w:r>
            <w:r w:rsidRPr="00F07225">
              <w:rPr>
                <w:rFonts w:ascii="Traditional Arabic" w:hAnsi="Traditional Arabic" w:cs="Traditional Arabic" w:hint="cs"/>
                <w:b/>
                <w:bCs/>
                <w:sz w:val="28"/>
                <w:szCs w:val="28"/>
                <w:rtl/>
              </w:rPr>
              <w:t>من</w:t>
            </w:r>
            <w:r w:rsidRPr="00F07225">
              <w:rPr>
                <w:rFonts w:ascii="Traditional Arabic" w:hAnsi="Traditional Arabic" w:cs="Traditional Arabic"/>
                <w:b/>
                <w:bCs/>
                <w:sz w:val="28"/>
                <w:szCs w:val="28"/>
                <w:rtl/>
              </w:rPr>
              <w:t xml:space="preserve"> </w:t>
            </w:r>
            <w:r w:rsidRPr="00F07225">
              <w:rPr>
                <w:rFonts w:ascii="Traditional Arabic" w:hAnsi="Traditional Arabic" w:cs="Traditional Arabic" w:hint="cs"/>
                <w:b/>
                <w:bCs/>
                <w:sz w:val="28"/>
                <w:szCs w:val="28"/>
                <w:rtl/>
              </w:rPr>
              <w:t>الالات</w:t>
            </w:r>
            <w:r w:rsidRPr="00F07225">
              <w:rPr>
                <w:rFonts w:ascii="Traditional Arabic" w:hAnsi="Traditional Arabic" w:cs="Traditional Arabic"/>
                <w:b/>
                <w:bCs/>
                <w:sz w:val="28"/>
                <w:szCs w:val="28"/>
                <w:rtl/>
              </w:rPr>
              <w:t xml:space="preserve"> </w:t>
            </w:r>
            <w:r w:rsidRPr="00F07225">
              <w:rPr>
                <w:rFonts w:ascii="Traditional Arabic" w:hAnsi="Traditional Arabic" w:cs="Traditional Arabic" w:hint="cs"/>
                <w:b/>
                <w:bCs/>
                <w:sz w:val="28"/>
                <w:szCs w:val="28"/>
                <w:rtl/>
              </w:rPr>
              <w:t>والمعدات</w:t>
            </w:r>
            <w:r w:rsidRPr="00F07225">
              <w:rPr>
                <w:rFonts w:ascii="Traditional Arabic" w:hAnsi="Traditional Arabic" w:cs="Traditional Arabic"/>
                <w:b/>
                <w:bCs/>
                <w:sz w:val="28"/>
                <w:szCs w:val="28"/>
                <w:rtl/>
              </w:rPr>
              <w:t xml:space="preserve"> </w:t>
            </w:r>
            <w:r w:rsidRPr="00F07225">
              <w:rPr>
                <w:rFonts w:ascii="Traditional Arabic" w:hAnsi="Traditional Arabic" w:cs="Traditional Arabic" w:hint="cs"/>
                <w:b/>
                <w:bCs/>
                <w:sz w:val="28"/>
                <w:szCs w:val="28"/>
                <w:rtl/>
              </w:rPr>
              <w:t>الصناعية</w:t>
            </w:r>
            <w:r w:rsidRPr="00F07225">
              <w:rPr>
                <w:rFonts w:ascii="Traditional Arabic" w:hAnsi="Traditional Arabic" w:cs="Traditional Arabic"/>
                <w:b/>
                <w:bCs/>
                <w:sz w:val="28"/>
                <w:szCs w:val="28"/>
                <w:rtl/>
              </w:rPr>
              <w:t xml:space="preserve"> </w:t>
            </w:r>
            <w:r w:rsidR="006A6E21" w:rsidRPr="00BF1D77">
              <w:rPr>
                <w:rFonts w:ascii="Traditional Arabic" w:hAnsi="Traditional Arabic" w:cs="Traditional Arabic"/>
                <w:b/>
                <w:bCs/>
                <w:sz w:val="28"/>
                <w:szCs w:val="28"/>
                <w:rtl/>
              </w:rPr>
              <w:t>بال</w:t>
            </w:r>
            <w:r w:rsidR="006A6E21" w:rsidRPr="00BF1D77">
              <w:rPr>
                <w:rFonts w:ascii="Traditional Arabic" w:hAnsi="Traditional Arabic" w:cs="Traditional Arabic" w:hint="cs"/>
                <w:b/>
                <w:bCs/>
                <w:sz w:val="28"/>
                <w:szCs w:val="28"/>
                <w:rtl/>
              </w:rPr>
              <w:t>ا</w:t>
            </w:r>
            <w:r w:rsidR="006A6E21" w:rsidRPr="00BF1D77">
              <w:rPr>
                <w:rFonts w:ascii="Traditional Arabic" w:hAnsi="Traditional Arabic" w:cs="Traditional Arabic"/>
                <w:b/>
                <w:bCs/>
                <w:sz w:val="28"/>
                <w:szCs w:val="28"/>
                <w:rtl/>
              </w:rPr>
              <w:t>ف الدولار</w:t>
            </w:r>
            <w:r w:rsidR="006A6E21" w:rsidRPr="00BF1D77">
              <w:rPr>
                <w:rFonts w:ascii="Traditional Arabic" w:hAnsi="Traditional Arabic" w:cs="Traditional Arabic" w:hint="cs"/>
                <w:b/>
                <w:bCs/>
                <w:sz w:val="28"/>
                <w:szCs w:val="28"/>
                <w:rtl/>
              </w:rPr>
              <w:t xml:space="preserve"> الاميركي</w:t>
            </w:r>
          </w:p>
        </w:tc>
      </w:tr>
      <w:tr w:rsidR="006A6E21" w:rsidTr="00F07225">
        <w:tc>
          <w:tcPr>
            <w:tcW w:w="1205" w:type="pct"/>
          </w:tcPr>
          <w:p w:rsidR="006A6E21" w:rsidRPr="005E4098" w:rsidRDefault="006A6E21" w:rsidP="006A6E21">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2012</w:t>
            </w:r>
          </w:p>
        </w:tc>
        <w:tc>
          <w:tcPr>
            <w:tcW w:w="3795" w:type="pct"/>
          </w:tcPr>
          <w:p w:rsidR="006A6E21" w:rsidRPr="005E4098" w:rsidRDefault="006A6E21" w:rsidP="003006B6">
            <w:pPr>
              <w:rPr>
                <w:rFonts w:ascii="Traditional Arabic" w:hAnsi="Traditional Arabic" w:cs="Traditional Arabic"/>
                <w:b/>
                <w:bCs/>
                <w:sz w:val="24"/>
                <w:szCs w:val="24"/>
                <w:rtl/>
                <w:lang w:bidi="ar-LB"/>
              </w:rPr>
            </w:pPr>
            <w:r w:rsidRPr="005E4098">
              <w:rPr>
                <w:rFonts w:ascii="Traditional Arabic" w:hAnsi="Traditional Arabic" w:cs="Traditional Arabic"/>
                <w:sz w:val="24"/>
                <w:szCs w:val="24"/>
                <w:lang w:bidi="ar-LB"/>
              </w:rPr>
              <w:t>288,122</w:t>
            </w:r>
          </w:p>
        </w:tc>
      </w:tr>
      <w:tr w:rsidR="006A6E21" w:rsidTr="00F07225">
        <w:tc>
          <w:tcPr>
            <w:tcW w:w="1205" w:type="pct"/>
          </w:tcPr>
          <w:p w:rsidR="006A6E21" w:rsidRPr="005E4098" w:rsidRDefault="006A6E21" w:rsidP="006A6E21">
            <w:pPr>
              <w:rPr>
                <w:rFonts w:ascii="Traditional Arabic" w:hAnsi="Traditional Arabic" w:cs="Traditional Arabic"/>
                <w:b/>
                <w:bCs/>
                <w:sz w:val="24"/>
                <w:szCs w:val="24"/>
                <w:rtl/>
                <w:lang w:bidi="ar-LB"/>
              </w:rPr>
            </w:pPr>
            <w:r w:rsidRPr="005E4098">
              <w:rPr>
                <w:rFonts w:ascii="Traditional Arabic" w:hAnsi="Traditional Arabic" w:cs="Traditional Arabic"/>
                <w:b/>
                <w:bCs/>
                <w:sz w:val="24"/>
                <w:szCs w:val="24"/>
              </w:rPr>
              <w:t>2013</w:t>
            </w:r>
          </w:p>
        </w:tc>
        <w:tc>
          <w:tcPr>
            <w:tcW w:w="3795" w:type="pct"/>
          </w:tcPr>
          <w:p w:rsidR="006A6E21" w:rsidRPr="005E4098" w:rsidRDefault="006A6E21" w:rsidP="006A6E21">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 xml:space="preserve">    300,424 </w:t>
            </w:r>
          </w:p>
        </w:tc>
      </w:tr>
      <w:tr w:rsidR="006A6E21" w:rsidTr="00F07225">
        <w:tc>
          <w:tcPr>
            <w:tcW w:w="1205" w:type="pct"/>
          </w:tcPr>
          <w:p w:rsidR="006A6E21" w:rsidRPr="005E4098" w:rsidRDefault="006A6E21" w:rsidP="006A6E21">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2014</w:t>
            </w:r>
          </w:p>
        </w:tc>
        <w:tc>
          <w:tcPr>
            <w:tcW w:w="3795" w:type="pct"/>
          </w:tcPr>
          <w:p w:rsidR="006A6E21" w:rsidRPr="005E4098" w:rsidRDefault="006A6E21" w:rsidP="006A6E21">
            <w:pPr>
              <w:rPr>
                <w:rFonts w:ascii="Traditional Arabic" w:hAnsi="Traditional Arabic" w:cs="Traditional Arabic"/>
                <w:sz w:val="24"/>
                <w:szCs w:val="24"/>
                <w:rtl/>
                <w:lang w:bidi="ar-LB"/>
              </w:rPr>
            </w:pPr>
            <w:r w:rsidRPr="005E4098">
              <w:rPr>
                <w:rFonts w:ascii="Traditional Arabic" w:hAnsi="Traditional Arabic" w:cs="Traditional Arabic"/>
                <w:sz w:val="24"/>
                <w:szCs w:val="24"/>
                <w:lang w:bidi="ar-LB"/>
              </w:rPr>
              <w:t xml:space="preserve">269,060 </w:t>
            </w:r>
          </w:p>
        </w:tc>
      </w:tr>
      <w:tr w:rsidR="006A6E21" w:rsidTr="00F07225">
        <w:tc>
          <w:tcPr>
            <w:tcW w:w="1205" w:type="pct"/>
          </w:tcPr>
          <w:p w:rsidR="006A6E21" w:rsidRPr="005E4098" w:rsidRDefault="006A6E21" w:rsidP="006A6E21">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2015</w:t>
            </w:r>
          </w:p>
        </w:tc>
        <w:tc>
          <w:tcPr>
            <w:tcW w:w="3795" w:type="pct"/>
          </w:tcPr>
          <w:p w:rsidR="006A6E21" w:rsidRPr="005E4098" w:rsidRDefault="006A6E21" w:rsidP="006A6E21">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 xml:space="preserve"> 243,446 </w:t>
            </w:r>
          </w:p>
        </w:tc>
      </w:tr>
      <w:tr w:rsidR="006A6E21" w:rsidTr="00F07225">
        <w:tc>
          <w:tcPr>
            <w:tcW w:w="1205" w:type="pct"/>
          </w:tcPr>
          <w:p w:rsidR="006A6E21" w:rsidRPr="005E4098" w:rsidRDefault="006A6E21" w:rsidP="006A6E21">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2016</w:t>
            </w:r>
          </w:p>
        </w:tc>
        <w:tc>
          <w:tcPr>
            <w:tcW w:w="3795" w:type="pct"/>
          </w:tcPr>
          <w:p w:rsidR="006A6E21" w:rsidRPr="005E4098" w:rsidRDefault="006A6E21" w:rsidP="006A6E21">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 xml:space="preserve">    235,514 </w:t>
            </w:r>
          </w:p>
        </w:tc>
      </w:tr>
    </w:tbl>
    <w:p w:rsidR="006A6E21" w:rsidRPr="005E4098" w:rsidRDefault="006A6E21" w:rsidP="005E4098">
      <w:pPr>
        <w:spacing w:after="0"/>
        <w:rPr>
          <w:rFonts w:ascii="Traditional Arabic" w:hAnsi="Traditional Arabic" w:cs="Traditional Arabic"/>
          <w:b/>
          <w:bCs/>
          <w:sz w:val="24"/>
          <w:szCs w:val="24"/>
          <w:rtl/>
          <w:lang w:bidi="ar-LB"/>
        </w:rPr>
      </w:pPr>
    </w:p>
    <w:p w:rsidR="003A1D9B" w:rsidRDefault="003A1D9B" w:rsidP="003006B6">
      <w:pPr>
        <w:pStyle w:val="Heading2"/>
        <w:rPr>
          <w:rtl/>
        </w:rPr>
      </w:pPr>
      <w:r>
        <w:rPr>
          <w:rFonts w:hint="cs"/>
          <w:rtl/>
        </w:rPr>
        <w:t>الاستيراد المبالغ فيه لعدد من القطاعات</w:t>
      </w:r>
      <w:r w:rsidR="003F004A">
        <w:rPr>
          <w:rFonts w:hint="cs"/>
          <w:rtl/>
        </w:rPr>
        <w:t xml:space="preserve"> بالاف الدولار الاميركي</w:t>
      </w:r>
    </w:p>
    <w:tbl>
      <w:tblPr>
        <w:tblStyle w:val="TableGrid"/>
        <w:bidiVisual/>
        <w:tblW w:w="5000" w:type="pct"/>
        <w:tblLayout w:type="fixed"/>
        <w:tblLook w:val="04A0" w:firstRow="1" w:lastRow="0" w:firstColumn="1" w:lastColumn="0" w:noHBand="0" w:noVBand="1"/>
      </w:tblPr>
      <w:tblGrid>
        <w:gridCol w:w="4077"/>
        <w:gridCol w:w="1134"/>
        <w:gridCol w:w="1133"/>
        <w:gridCol w:w="1135"/>
        <w:gridCol w:w="1133"/>
        <w:gridCol w:w="1242"/>
      </w:tblGrid>
      <w:tr w:rsidR="00F51125" w:rsidRPr="003006B6" w:rsidTr="003006B6">
        <w:trPr>
          <w:trHeight w:val="276"/>
        </w:trPr>
        <w:tc>
          <w:tcPr>
            <w:tcW w:w="2068" w:type="pct"/>
            <w:hideMark/>
          </w:tcPr>
          <w:p w:rsidR="003F004A" w:rsidRPr="003006B6" w:rsidRDefault="00D158A3" w:rsidP="00F07225">
            <w:pPr>
              <w:jc w:val="center"/>
              <w:rPr>
                <w:rFonts w:ascii="Traditional Arabic" w:hAnsi="Traditional Arabic" w:cs="Traditional Arabic"/>
                <w:b/>
                <w:bCs/>
                <w:sz w:val="28"/>
                <w:szCs w:val="28"/>
                <w:lang w:bidi="ar-LB"/>
              </w:rPr>
            </w:pPr>
            <w:r w:rsidRPr="003006B6">
              <w:rPr>
                <w:rFonts w:ascii="Traditional Arabic" w:hAnsi="Traditional Arabic" w:cs="Traditional Arabic"/>
                <w:b/>
                <w:bCs/>
                <w:sz w:val="28"/>
                <w:szCs w:val="28"/>
                <w:rtl/>
                <w:lang w:bidi="ar-LB"/>
              </w:rPr>
              <w:t>العام</w:t>
            </w:r>
          </w:p>
        </w:tc>
        <w:tc>
          <w:tcPr>
            <w:tcW w:w="575" w:type="pct"/>
            <w:hideMark/>
          </w:tcPr>
          <w:p w:rsidR="003F004A" w:rsidRPr="003006B6" w:rsidRDefault="003F004A" w:rsidP="00F07225">
            <w:pPr>
              <w:jc w:val="center"/>
              <w:rPr>
                <w:rFonts w:ascii="Traditional Arabic" w:hAnsi="Traditional Arabic" w:cs="Traditional Arabic"/>
                <w:b/>
                <w:bCs/>
                <w:sz w:val="28"/>
                <w:szCs w:val="28"/>
                <w:lang w:bidi="ar-LB"/>
              </w:rPr>
            </w:pPr>
            <w:r w:rsidRPr="003006B6">
              <w:rPr>
                <w:rFonts w:ascii="Traditional Arabic" w:hAnsi="Traditional Arabic" w:cs="Traditional Arabic"/>
                <w:b/>
                <w:bCs/>
                <w:sz w:val="28"/>
                <w:szCs w:val="28"/>
                <w:lang w:bidi="ar-LB"/>
              </w:rPr>
              <w:t>2012</w:t>
            </w:r>
          </w:p>
        </w:tc>
        <w:tc>
          <w:tcPr>
            <w:tcW w:w="575" w:type="pct"/>
            <w:hideMark/>
          </w:tcPr>
          <w:p w:rsidR="003F004A" w:rsidRPr="003006B6" w:rsidRDefault="003F004A" w:rsidP="00F07225">
            <w:pPr>
              <w:jc w:val="center"/>
              <w:rPr>
                <w:rFonts w:ascii="Traditional Arabic" w:hAnsi="Traditional Arabic" w:cs="Traditional Arabic"/>
                <w:b/>
                <w:bCs/>
                <w:sz w:val="28"/>
                <w:szCs w:val="28"/>
                <w:lang w:bidi="ar-LB"/>
              </w:rPr>
            </w:pPr>
            <w:r w:rsidRPr="003006B6">
              <w:rPr>
                <w:rFonts w:ascii="Traditional Arabic" w:hAnsi="Traditional Arabic" w:cs="Traditional Arabic"/>
                <w:b/>
                <w:bCs/>
                <w:sz w:val="28"/>
                <w:szCs w:val="28"/>
                <w:lang w:bidi="ar-LB"/>
              </w:rPr>
              <w:t>2013</w:t>
            </w:r>
          </w:p>
        </w:tc>
        <w:tc>
          <w:tcPr>
            <w:tcW w:w="576" w:type="pct"/>
            <w:hideMark/>
          </w:tcPr>
          <w:p w:rsidR="003F004A" w:rsidRPr="003006B6" w:rsidRDefault="003F004A" w:rsidP="00F07225">
            <w:pPr>
              <w:jc w:val="center"/>
              <w:rPr>
                <w:rFonts w:ascii="Traditional Arabic" w:hAnsi="Traditional Arabic" w:cs="Traditional Arabic"/>
                <w:b/>
                <w:bCs/>
                <w:sz w:val="28"/>
                <w:szCs w:val="28"/>
                <w:lang w:bidi="ar-LB"/>
              </w:rPr>
            </w:pPr>
            <w:r w:rsidRPr="003006B6">
              <w:rPr>
                <w:rFonts w:ascii="Traditional Arabic" w:hAnsi="Traditional Arabic" w:cs="Traditional Arabic"/>
                <w:b/>
                <w:bCs/>
                <w:sz w:val="28"/>
                <w:szCs w:val="28"/>
                <w:lang w:bidi="ar-LB"/>
              </w:rPr>
              <w:t>2014</w:t>
            </w:r>
          </w:p>
        </w:tc>
        <w:tc>
          <w:tcPr>
            <w:tcW w:w="575" w:type="pct"/>
            <w:hideMark/>
          </w:tcPr>
          <w:p w:rsidR="003F004A" w:rsidRPr="003006B6" w:rsidRDefault="003F004A" w:rsidP="00F07225">
            <w:pPr>
              <w:jc w:val="center"/>
              <w:rPr>
                <w:rFonts w:ascii="Traditional Arabic" w:hAnsi="Traditional Arabic" w:cs="Traditional Arabic"/>
                <w:b/>
                <w:bCs/>
                <w:sz w:val="28"/>
                <w:szCs w:val="28"/>
                <w:lang w:bidi="ar-LB"/>
              </w:rPr>
            </w:pPr>
            <w:r w:rsidRPr="003006B6">
              <w:rPr>
                <w:rFonts w:ascii="Traditional Arabic" w:hAnsi="Traditional Arabic" w:cs="Traditional Arabic"/>
                <w:b/>
                <w:bCs/>
                <w:sz w:val="28"/>
                <w:szCs w:val="28"/>
                <w:lang w:bidi="ar-LB"/>
              </w:rPr>
              <w:t>2015</w:t>
            </w:r>
          </w:p>
        </w:tc>
        <w:tc>
          <w:tcPr>
            <w:tcW w:w="630" w:type="pct"/>
            <w:hideMark/>
          </w:tcPr>
          <w:p w:rsidR="003F004A" w:rsidRPr="003006B6" w:rsidRDefault="003F004A" w:rsidP="00F07225">
            <w:pPr>
              <w:jc w:val="center"/>
              <w:rPr>
                <w:rFonts w:ascii="Traditional Arabic" w:hAnsi="Traditional Arabic" w:cs="Traditional Arabic"/>
                <w:b/>
                <w:bCs/>
                <w:sz w:val="28"/>
                <w:szCs w:val="28"/>
                <w:lang w:bidi="ar-LB"/>
              </w:rPr>
            </w:pPr>
            <w:r w:rsidRPr="003006B6">
              <w:rPr>
                <w:rFonts w:ascii="Traditional Arabic" w:hAnsi="Traditional Arabic" w:cs="Traditional Arabic"/>
                <w:b/>
                <w:bCs/>
                <w:sz w:val="28"/>
                <w:szCs w:val="28"/>
                <w:lang w:bidi="ar-LB"/>
              </w:rPr>
              <w:t>2016</w:t>
            </w:r>
          </w:p>
        </w:tc>
      </w:tr>
      <w:tr w:rsidR="00F51125" w:rsidRPr="003006B6" w:rsidTr="003006B6">
        <w:trPr>
          <w:trHeight w:val="276"/>
        </w:trPr>
        <w:tc>
          <w:tcPr>
            <w:tcW w:w="2068" w:type="pct"/>
            <w:noWrap/>
            <w:hideMark/>
          </w:tcPr>
          <w:p w:rsidR="003F004A" w:rsidRPr="005E4098" w:rsidRDefault="003F004A" w:rsidP="003F004A">
            <w:pPr>
              <w:rPr>
                <w:rFonts w:ascii="Traditional Arabic" w:hAnsi="Traditional Arabic" w:cs="Traditional Arabic"/>
                <w:b/>
                <w:bCs/>
                <w:sz w:val="24"/>
                <w:szCs w:val="24"/>
                <w:lang w:bidi="ar-LB"/>
              </w:rPr>
            </w:pPr>
            <w:r w:rsidRPr="005E4098">
              <w:rPr>
                <w:rFonts w:ascii="Traditional Arabic" w:hAnsi="Traditional Arabic" w:cs="Traditional Arabic"/>
                <w:b/>
                <w:bCs/>
                <w:sz w:val="24"/>
                <w:szCs w:val="24"/>
                <w:rtl/>
              </w:rPr>
              <w:t>الاستيرادات من الألبسة</w:t>
            </w:r>
            <w:r w:rsidR="003613EB" w:rsidRPr="005E4098">
              <w:rPr>
                <w:rFonts w:ascii="Traditional Arabic" w:hAnsi="Traditional Arabic" w:cs="Traditional Arabic" w:hint="cs"/>
                <w:b/>
                <w:bCs/>
                <w:sz w:val="24"/>
                <w:szCs w:val="24"/>
                <w:rtl/>
                <w:lang w:bidi="ar-LB"/>
              </w:rPr>
              <w:t xml:space="preserve"> (جديد ومستعمل)</w:t>
            </w:r>
          </w:p>
        </w:tc>
        <w:tc>
          <w:tcPr>
            <w:tcW w:w="575" w:type="pct"/>
            <w:noWrap/>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483,324</w:t>
            </w:r>
          </w:p>
        </w:tc>
        <w:tc>
          <w:tcPr>
            <w:tcW w:w="575" w:type="pct"/>
            <w:noWrap/>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494,636</w:t>
            </w:r>
          </w:p>
        </w:tc>
        <w:tc>
          <w:tcPr>
            <w:tcW w:w="576" w:type="pct"/>
            <w:noWrap/>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527,759</w:t>
            </w:r>
          </w:p>
        </w:tc>
        <w:tc>
          <w:tcPr>
            <w:tcW w:w="575" w:type="pct"/>
            <w:noWrap/>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547,035</w:t>
            </w:r>
          </w:p>
        </w:tc>
        <w:tc>
          <w:tcPr>
            <w:tcW w:w="630" w:type="pct"/>
            <w:noWrap/>
            <w:vAlign w:val="center"/>
            <w:hideMark/>
          </w:tcPr>
          <w:p w:rsidR="003F004A" w:rsidRPr="005E4098" w:rsidRDefault="003F004A" w:rsidP="003006B6">
            <w:pPr>
              <w:rPr>
                <w:rFonts w:ascii="Traditional Arabic" w:hAnsi="Traditional Arabic" w:cs="Traditional Arabic"/>
                <w:sz w:val="24"/>
                <w:szCs w:val="24"/>
                <w:rtl/>
                <w:lang w:bidi="ar-LB"/>
              </w:rPr>
            </w:pPr>
            <w:r w:rsidRPr="005E4098">
              <w:rPr>
                <w:rFonts w:ascii="Traditional Arabic" w:hAnsi="Traditional Arabic" w:cs="Traditional Arabic"/>
                <w:sz w:val="24"/>
                <w:szCs w:val="24"/>
                <w:lang w:bidi="ar-LB"/>
              </w:rPr>
              <w:t>532,380</w:t>
            </w:r>
          </w:p>
        </w:tc>
      </w:tr>
      <w:tr w:rsidR="00F51125" w:rsidRPr="003006B6" w:rsidTr="003006B6">
        <w:trPr>
          <w:trHeight w:val="276"/>
        </w:trPr>
        <w:tc>
          <w:tcPr>
            <w:tcW w:w="2068" w:type="pct"/>
            <w:noWrap/>
            <w:hideMark/>
          </w:tcPr>
          <w:p w:rsidR="003F004A" w:rsidRPr="005E4098" w:rsidRDefault="003F004A" w:rsidP="003F004A">
            <w:pPr>
              <w:rPr>
                <w:rFonts w:ascii="Traditional Arabic" w:hAnsi="Traditional Arabic" w:cs="Traditional Arabic"/>
                <w:b/>
                <w:bCs/>
                <w:sz w:val="24"/>
                <w:szCs w:val="24"/>
                <w:rtl/>
                <w:lang w:bidi="ar-LB"/>
              </w:rPr>
            </w:pPr>
            <w:r w:rsidRPr="005E4098">
              <w:rPr>
                <w:rFonts w:ascii="Traditional Arabic" w:hAnsi="Traditional Arabic" w:cs="Traditional Arabic"/>
                <w:b/>
                <w:bCs/>
                <w:sz w:val="24"/>
                <w:szCs w:val="24"/>
                <w:rtl/>
              </w:rPr>
              <w:t>الاستيرادات من الاحذية</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125,376</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141,041</w:t>
            </w:r>
          </w:p>
        </w:tc>
        <w:tc>
          <w:tcPr>
            <w:tcW w:w="576"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143,010</w:t>
            </w:r>
          </w:p>
        </w:tc>
        <w:tc>
          <w:tcPr>
            <w:tcW w:w="575" w:type="pct"/>
            <w:vAlign w:val="center"/>
            <w:hideMark/>
          </w:tcPr>
          <w:p w:rsidR="003F004A" w:rsidRPr="005E4098" w:rsidRDefault="003F004A" w:rsidP="003006B6">
            <w:pPr>
              <w:rPr>
                <w:rFonts w:ascii="Traditional Arabic" w:hAnsi="Traditional Arabic" w:cs="Traditional Arabic"/>
                <w:sz w:val="24"/>
                <w:szCs w:val="24"/>
                <w:rtl/>
                <w:lang w:bidi="ar-LB"/>
              </w:rPr>
            </w:pPr>
            <w:r w:rsidRPr="005E4098">
              <w:rPr>
                <w:rFonts w:ascii="Traditional Arabic" w:hAnsi="Traditional Arabic" w:cs="Traditional Arabic"/>
                <w:sz w:val="24"/>
                <w:szCs w:val="24"/>
                <w:lang w:bidi="ar-LB"/>
              </w:rPr>
              <w:t>142,670</w:t>
            </w:r>
          </w:p>
        </w:tc>
        <w:tc>
          <w:tcPr>
            <w:tcW w:w="630"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135,487</w:t>
            </w:r>
          </w:p>
        </w:tc>
      </w:tr>
      <w:tr w:rsidR="00F51125" w:rsidRPr="003006B6" w:rsidTr="003006B6">
        <w:trPr>
          <w:trHeight w:val="276"/>
        </w:trPr>
        <w:tc>
          <w:tcPr>
            <w:tcW w:w="2068" w:type="pct"/>
            <w:noWrap/>
            <w:hideMark/>
          </w:tcPr>
          <w:p w:rsidR="003F004A" w:rsidRPr="005E4098" w:rsidRDefault="003F004A" w:rsidP="003F004A">
            <w:pPr>
              <w:rPr>
                <w:rFonts w:ascii="Traditional Arabic" w:hAnsi="Traditional Arabic" w:cs="Traditional Arabic"/>
                <w:b/>
                <w:bCs/>
                <w:sz w:val="24"/>
                <w:szCs w:val="24"/>
                <w:lang w:bidi="ar-LB"/>
              </w:rPr>
            </w:pPr>
            <w:r w:rsidRPr="005E4098">
              <w:rPr>
                <w:rFonts w:ascii="Traditional Arabic" w:hAnsi="Traditional Arabic" w:cs="Traditional Arabic"/>
                <w:b/>
                <w:bCs/>
                <w:sz w:val="24"/>
                <w:szCs w:val="24"/>
                <w:rtl/>
              </w:rPr>
              <w:t>الاستيرادات من منتجات الألبان والاجبان</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295,538</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348,298</w:t>
            </w:r>
          </w:p>
        </w:tc>
        <w:tc>
          <w:tcPr>
            <w:tcW w:w="576"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398,105</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304,478</w:t>
            </w:r>
          </w:p>
        </w:tc>
        <w:tc>
          <w:tcPr>
            <w:tcW w:w="630"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288,254</w:t>
            </w:r>
          </w:p>
        </w:tc>
      </w:tr>
      <w:tr w:rsidR="00F51125" w:rsidRPr="003006B6" w:rsidTr="003006B6">
        <w:trPr>
          <w:trHeight w:val="276"/>
        </w:trPr>
        <w:tc>
          <w:tcPr>
            <w:tcW w:w="2068" w:type="pct"/>
            <w:noWrap/>
            <w:hideMark/>
          </w:tcPr>
          <w:p w:rsidR="003F004A" w:rsidRPr="005E4098" w:rsidRDefault="003F004A" w:rsidP="003F004A">
            <w:pPr>
              <w:rPr>
                <w:rFonts w:ascii="Traditional Arabic" w:hAnsi="Traditional Arabic" w:cs="Traditional Arabic"/>
                <w:b/>
                <w:bCs/>
                <w:sz w:val="24"/>
                <w:szCs w:val="24"/>
                <w:lang w:bidi="ar-LB"/>
              </w:rPr>
            </w:pPr>
            <w:r w:rsidRPr="005E4098">
              <w:rPr>
                <w:rFonts w:ascii="Traditional Arabic" w:hAnsi="Traditional Arabic" w:cs="Traditional Arabic"/>
                <w:b/>
                <w:bCs/>
                <w:sz w:val="24"/>
                <w:szCs w:val="24"/>
                <w:rtl/>
              </w:rPr>
              <w:t>الاستيرادات من منتجات البلاستيك</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291,968</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312,594</w:t>
            </w:r>
          </w:p>
        </w:tc>
        <w:tc>
          <w:tcPr>
            <w:tcW w:w="576"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326,748</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301,110</w:t>
            </w:r>
          </w:p>
        </w:tc>
        <w:tc>
          <w:tcPr>
            <w:tcW w:w="630"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295,055</w:t>
            </w:r>
          </w:p>
        </w:tc>
      </w:tr>
      <w:tr w:rsidR="00F51125" w:rsidRPr="003006B6" w:rsidTr="003006B6">
        <w:trPr>
          <w:trHeight w:val="276"/>
        </w:trPr>
        <w:tc>
          <w:tcPr>
            <w:tcW w:w="2068" w:type="pct"/>
            <w:noWrap/>
            <w:hideMark/>
          </w:tcPr>
          <w:p w:rsidR="003F004A" w:rsidRPr="005E4098" w:rsidRDefault="003F004A" w:rsidP="00ED7236">
            <w:pPr>
              <w:rPr>
                <w:rFonts w:ascii="Traditional Arabic" w:hAnsi="Traditional Arabic" w:cs="Traditional Arabic"/>
                <w:b/>
                <w:bCs/>
                <w:sz w:val="24"/>
                <w:szCs w:val="24"/>
                <w:rtl/>
                <w:lang w:bidi="ar-LB"/>
              </w:rPr>
            </w:pPr>
            <w:r w:rsidRPr="005E4098">
              <w:rPr>
                <w:rFonts w:ascii="Traditional Arabic" w:hAnsi="Traditional Arabic" w:cs="Traditional Arabic"/>
                <w:b/>
                <w:bCs/>
                <w:sz w:val="24"/>
                <w:szCs w:val="24"/>
                <w:rtl/>
              </w:rPr>
              <w:t>الاستيرادات من مقاعد اخرى من ضمنها مقاعد من بلاستيك (بند رقم 94018090)</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5,262</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7,046</w:t>
            </w:r>
          </w:p>
        </w:tc>
        <w:tc>
          <w:tcPr>
            <w:tcW w:w="576"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12,970</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12,224</w:t>
            </w:r>
          </w:p>
        </w:tc>
        <w:tc>
          <w:tcPr>
            <w:tcW w:w="630"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8,913</w:t>
            </w:r>
          </w:p>
        </w:tc>
      </w:tr>
      <w:tr w:rsidR="00F51125" w:rsidRPr="003006B6" w:rsidTr="003006B6">
        <w:trPr>
          <w:trHeight w:val="276"/>
        </w:trPr>
        <w:tc>
          <w:tcPr>
            <w:tcW w:w="2068" w:type="pct"/>
            <w:noWrap/>
            <w:hideMark/>
          </w:tcPr>
          <w:p w:rsidR="003F004A" w:rsidRPr="005E4098" w:rsidRDefault="003F004A" w:rsidP="003F004A">
            <w:pPr>
              <w:rPr>
                <w:rFonts w:ascii="Traditional Arabic" w:hAnsi="Traditional Arabic" w:cs="Traditional Arabic"/>
                <w:b/>
                <w:bCs/>
                <w:sz w:val="24"/>
                <w:szCs w:val="24"/>
                <w:lang w:bidi="ar-LB"/>
              </w:rPr>
            </w:pPr>
            <w:r w:rsidRPr="005E4098">
              <w:rPr>
                <w:rFonts w:ascii="Traditional Arabic" w:hAnsi="Traditional Arabic" w:cs="Traditional Arabic"/>
                <w:b/>
                <w:bCs/>
                <w:sz w:val="24"/>
                <w:szCs w:val="24"/>
                <w:rtl/>
              </w:rPr>
              <w:t>الاستيرادات من شوكولا ومحضرات غذائية أخرى تحتوي على كاكاو</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71,093</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83,190</w:t>
            </w:r>
          </w:p>
        </w:tc>
        <w:tc>
          <w:tcPr>
            <w:tcW w:w="576"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84,549</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85,365</w:t>
            </w:r>
          </w:p>
        </w:tc>
        <w:tc>
          <w:tcPr>
            <w:tcW w:w="630"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82,615</w:t>
            </w:r>
          </w:p>
        </w:tc>
      </w:tr>
      <w:tr w:rsidR="00F51125" w:rsidRPr="003006B6" w:rsidTr="003006B6">
        <w:trPr>
          <w:trHeight w:val="276"/>
        </w:trPr>
        <w:tc>
          <w:tcPr>
            <w:tcW w:w="2068" w:type="pct"/>
            <w:noWrap/>
            <w:hideMark/>
          </w:tcPr>
          <w:p w:rsidR="003F004A" w:rsidRPr="005E4098" w:rsidRDefault="003F004A" w:rsidP="003F004A">
            <w:pPr>
              <w:rPr>
                <w:rFonts w:ascii="Traditional Arabic" w:hAnsi="Traditional Arabic" w:cs="Traditional Arabic"/>
                <w:b/>
                <w:bCs/>
                <w:sz w:val="24"/>
                <w:szCs w:val="24"/>
                <w:lang w:bidi="ar-LB"/>
              </w:rPr>
            </w:pPr>
            <w:r w:rsidRPr="005E4098">
              <w:rPr>
                <w:rFonts w:ascii="Traditional Arabic" w:hAnsi="Traditional Arabic" w:cs="Traditional Arabic"/>
                <w:b/>
                <w:bCs/>
                <w:sz w:val="24"/>
                <w:szCs w:val="24"/>
                <w:rtl/>
              </w:rPr>
              <w:t>الاستيرادات من بسكويت محلى وويفر</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55,065</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58,120</w:t>
            </w:r>
          </w:p>
        </w:tc>
        <w:tc>
          <w:tcPr>
            <w:tcW w:w="576"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62,351</w:t>
            </w:r>
          </w:p>
        </w:tc>
        <w:tc>
          <w:tcPr>
            <w:tcW w:w="575"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61,897</w:t>
            </w:r>
          </w:p>
        </w:tc>
        <w:tc>
          <w:tcPr>
            <w:tcW w:w="630" w:type="pct"/>
            <w:vAlign w:val="center"/>
            <w:hideMark/>
          </w:tcPr>
          <w:p w:rsidR="003F004A" w:rsidRPr="005E4098" w:rsidRDefault="003F004A" w:rsidP="003006B6">
            <w:pPr>
              <w:rPr>
                <w:rFonts w:ascii="Traditional Arabic" w:hAnsi="Traditional Arabic" w:cs="Traditional Arabic"/>
                <w:sz w:val="24"/>
                <w:szCs w:val="24"/>
                <w:lang w:bidi="ar-LB"/>
              </w:rPr>
            </w:pPr>
            <w:r w:rsidRPr="005E4098">
              <w:rPr>
                <w:rFonts w:ascii="Traditional Arabic" w:hAnsi="Traditional Arabic" w:cs="Traditional Arabic"/>
                <w:sz w:val="24"/>
                <w:szCs w:val="24"/>
                <w:lang w:bidi="ar-LB"/>
              </w:rPr>
              <w:t>59,752</w:t>
            </w:r>
          </w:p>
        </w:tc>
      </w:tr>
    </w:tbl>
    <w:p w:rsidR="005E4098" w:rsidRPr="005E4098" w:rsidRDefault="005E4098" w:rsidP="005E4098">
      <w:pPr>
        <w:pStyle w:val="Heading2"/>
        <w:numPr>
          <w:ilvl w:val="0"/>
          <w:numId w:val="0"/>
        </w:numPr>
        <w:ind w:left="505" w:hanging="392"/>
        <w:rPr>
          <w:sz w:val="24"/>
          <w:szCs w:val="24"/>
        </w:rPr>
      </w:pPr>
    </w:p>
    <w:p w:rsidR="003A1D9B" w:rsidRDefault="003613EB" w:rsidP="003613EB">
      <w:pPr>
        <w:pStyle w:val="Heading2"/>
        <w:rPr>
          <w:rtl/>
        </w:rPr>
      </w:pPr>
      <w:r>
        <w:rPr>
          <w:rFonts w:hint="cs"/>
          <w:rtl/>
        </w:rPr>
        <w:t>معدل النمو الحقيقي ل</w:t>
      </w:r>
      <w:r w:rsidR="003A1D9B">
        <w:rPr>
          <w:rFonts w:hint="cs"/>
          <w:rtl/>
        </w:rPr>
        <w:t xml:space="preserve">لناتج المحلي </w:t>
      </w:r>
    </w:p>
    <w:tbl>
      <w:tblPr>
        <w:tblStyle w:val="TableGrid"/>
        <w:bidiVisual/>
        <w:tblW w:w="3435" w:type="pct"/>
        <w:tblLook w:val="04A0" w:firstRow="1" w:lastRow="0" w:firstColumn="1" w:lastColumn="0" w:noHBand="0" w:noVBand="1"/>
      </w:tblPr>
      <w:tblGrid>
        <w:gridCol w:w="3019"/>
        <w:gridCol w:w="3751"/>
      </w:tblGrid>
      <w:tr w:rsidR="00C666FC" w:rsidTr="00500FB9">
        <w:tc>
          <w:tcPr>
            <w:tcW w:w="2230" w:type="pct"/>
          </w:tcPr>
          <w:p w:rsidR="00C666FC" w:rsidRPr="00BF1D77" w:rsidRDefault="00C666FC" w:rsidP="00F07225">
            <w:pPr>
              <w:jc w:val="center"/>
              <w:rPr>
                <w:rFonts w:ascii="Traditional Arabic" w:hAnsi="Traditional Arabic" w:cs="Traditional Arabic"/>
                <w:b/>
                <w:bCs/>
                <w:sz w:val="28"/>
                <w:szCs w:val="28"/>
                <w:rtl/>
                <w:lang w:bidi="ar-LB"/>
              </w:rPr>
            </w:pPr>
            <w:r w:rsidRPr="003006B6">
              <w:rPr>
                <w:rFonts w:ascii="Traditional Arabic" w:hAnsi="Traditional Arabic" w:cs="Traditional Arabic"/>
                <w:b/>
                <w:bCs/>
                <w:sz w:val="28"/>
                <w:szCs w:val="28"/>
                <w:rtl/>
                <w:lang w:bidi="ar-LB"/>
              </w:rPr>
              <w:t>العام</w:t>
            </w:r>
          </w:p>
        </w:tc>
        <w:tc>
          <w:tcPr>
            <w:tcW w:w="2770" w:type="pct"/>
          </w:tcPr>
          <w:p w:rsidR="00C666FC" w:rsidRDefault="00C666FC" w:rsidP="00F07225">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rPr>
              <w:t>معدل النمو الحقيقي</w:t>
            </w:r>
          </w:p>
        </w:tc>
      </w:tr>
      <w:tr w:rsidR="00C666FC" w:rsidTr="00500FB9">
        <w:tc>
          <w:tcPr>
            <w:tcW w:w="2230" w:type="pct"/>
          </w:tcPr>
          <w:p w:rsidR="00C666FC" w:rsidRPr="005E4098" w:rsidRDefault="00C666FC" w:rsidP="00C666FC">
            <w:pPr>
              <w:rPr>
                <w:rFonts w:ascii="Traditional Arabic" w:hAnsi="Traditional Arabic" w:cs="Traditional Arabic"/>
                <w:b/>
                <w:bCs/>
                <w:sz w:val="24"/>
                <w:szCs w:val="24"/>
              </w:rPr>
            </w:pPr>
            <w:r w:rsidRPr="005E4098">
              <w:rPr>
                <w:rFonts w:ascii="Traditional Arabic" w:hAnsi="Traditional Arabic" w:cs="Traditional Arabic"/>
                <w:b/>
                <w:bCs/>
                <w:sz w:val="24"/>
                <w:szCs w:val="24"/>
              </w:rPr>
              <w:t>2009</w:t>
            </w:r>
          </w:p>
        </w:tc>
        <w:tc>
          <w:tcPr>
            <w:tcW w:w="2770" w:type="pct"/>
          </w:tcPr>
          <w:p w:rsidR="00C666FC" w:rsidRPr="005E4098" w:rsidRDefault="005E4098" w:rsidP="00C666FC">
            <w:pPr>
              <w:rPr>
                <w:rFonts w:ascii="Traditional Arabic" w:hAnsi="Traditional Arabic" w:cs="Traditional Arabic"/>
                <w:sz w:val="24"/>
                <w:szCs w:val="24"/>
                <w:lang w:bidi="ar-LB"/>
              </w:rPr>
            </w:pPr>
            <w:r>
              <w:rPr>
                <w:rFonts w:ascii="Traditional Arabic" w:hAnsi="Traditional Arabic" w:cs="Traditional Arabic"/>
                <w:sz w:val="24"/>
                <w:szCs w:val="24"/>
              </w:rPr>
              <w:t>10.3</w:t>
            </w:r>
            <w:r w:rsidR="003613EB" w:rsidRPr="005E4098">
              <w:rPr>
                <w:rFonts w:ascii="Traditional Arabic" w:hAnsi="Traditional Arabic" w:cs="Traditional Arabic" w:hint="cs"/>
                <w:sz w:val="24"/>
                <w:szCs w:val="24"/>
                <w:rtl/>
              </w:rPr>
              <w:t>%</w:t>
            </w:r>
          </w:p>
        </w:tc>
      </w:tr>
      <w:tr w:rsidR="003613EB" w:rsidTr="00500FB9">
        <w:tc>
          <w:tcPr>
            <w:tcW w:w="2230" w:type="pct"/>
          </w:tcPr>
          <w:p w:rsidR="003613EB" w:rsidRPr="005E4098" w:rsidRDefault="005E4098" w:rsidP="00C666FC">
            <w:pPr>
              <w:rPr>
                <w:rFonts w:ascii="Traditional Arabic" w:hAnsi="Traditional Arabic" w:cs="Traditional Arabic"/>
                <w:b/>
                <w:bCs/>
                <w:sz w:val="24"/>
                <w:szCs w:val="24"/>
              </w:rPr>
            </w:pPr>
            <w:r>
              <w:rPr>
                <w:rFonts w:ascii="Traditional Arabic" w:hAnsi="Traditional Arabic" w:cs="Traditional Arabic"/>
                <w:b/>
                <w:bCs/>
                <w:sz w:val="24"/>
                <w:szCs w:val="24"/>
              </w:rPr>
              <w:t>2010</w:t>
            </w:r>
          </w:p>
        </w:tc>
        <w:tc>
          <w:tcPr>
            <w:tcW w:w="2770" w:type="pct"/>
          </w:tcPr>
          <w:p w:rsidR="003613EB" w:rsidRPr="005E4098" w:rsidRDefault="005E4098" w:rsidP="00C666FC">
            <w:pPr>
              <w:jc w:val="both"/>
              <w:rPr>
                <w:rFonts w:ascii="Traditional Arabic" w:hAnsi="Traditional Arabic" w:cs="Traditional Arabic"/>
                <w:sz w:val="24"/>
                <w:szCs w:val="24"/>
              </w:rPr>
            </w:pPr>
            <w:r>
              <w:rPr>
                <w:rFonts w:ascii="Traditional Arabic" w:hAnsi="Traditional Arabic" w:cs="Traditional Arabic"/>
                <w:sz w:val="24"/>
                <w:szCs w:val="24"/>
              </w:rPr>
              <w:t>8</w:t>
            </w:r>
            <w:r w:rsidR="003613EB" w:rsidRPr="005E4098">
              <w:rPr>
                <w:rFonts w:ascii="Traditional Arabic" w:hAnsi="Traditional Arabic" w:cs="Traditional Arabic" w:hint="cs"/>
                <w:sz w:val="24"/>
                <w:szCs w:val="24"/>
                <w:rtl/>
              </w:rPr>
              <w:t>%</w:t>
            </w:r>
          </w:p>
        </w:tc>
      </w:tr>
      <w:tr w:rsidR="003613EB" w:rsidTr="00500FB9">
        <w:tc>
          <w:tcPr>
            <w:tcW w:w="2230" w:type="pct"/>
          </w:tcPr>
          <w:p w:rsidR="003613EB" w:rsidRPr="005E4098" w:rsidRDefault="005E4098" w:rsidP="00C666FC">
            <w:pPr>
              <w:rPr>
                <w:rFonts w:ascii="Traditional Arabic" w:hAnsi="Traditional Arabic" w:cs="Traditional Arabic"/>
                <w:b/>
                <w:bCs/>
                <w:sz w:val="24"/>
                <w:szCs w:val="24"/>
              </w:rPr>
            </w:pPr>
            <w:r>
              <w:rPr>
                <w:rFonts w:ascii="Traditional Arabic" w:hAnsi="Traditional Arabic" w:cs="Traditional Arabic"/>
                <w:b/>
                <w:bCs/>
                <w:sz w:val="24"/>
                <w:szCs w:val="24"/>
              </w:rPr>
              <w:t>2011</w:t>
            </w:r>
          </w:p>
        </w:tc>
        <w:tc>
          <w:tcPr>
            <w:tcW w:w="2770" w:type="pct"/>
          </w:tcPr>
          <w:p w:rsidR="003613EB" w:rsidRPr="005E4098" w:rsidRDefault="005E4098" w:rsidP="00C666FC">
            <w:pPr>
              <w:jc w:val="both"/>
              <w:rPr>
                <w:rFonts w:ascii="Traditional Arabic" w:hAnsi="Traditional Arabic" w:cs="Traditional Arabic"/>
                <w:sz w:val="24"/>
                <w:szCs w:val="24"/>
              </w:rPr>
            </w:pPr>
            <w:r>
              <w:rPr>
                <w:rFonts w:ascii="Traditional Arabic" w:hAnsi="Traditional Arabic" w:cs="Traditional Arabic"/>
                <w:sz w:val="24"/>
                <w:szCs w:val="24"/>
              </w:rPr>
              <w:t>0.9</w:t>
            </w:r>
            <w:r w:rsidR="00500FB9" w:rsidRPr="005E4098">
              <w:rPr>
                <w:rFonts w:ascii="Traditional Arabic" w:hAnsi="Traditional Arabic" w:cs="Traditional Arabic" w:hint="cs"/>
                <w:sz w:val="24"/>
                <w:szCs w:val="24"/>
                <w:rtl/>
              </w:rPr>
              <w:t>%</w:t>
            </w:r>
          </w:p>
        </w:tc>
      </w:tr>
      <w:tr w:rsidR="00C666FC" w:rsidTr="00500FB9">
        <w:tc>
          <w:tcPr>
            <w:tcW w:w="2230" w:type="pct"/>
          </w:tcPr>
          <w:p w:rsidR="00C666FC" w:rsidRPr="005E4098" w:rsidRDefault="00C666FC" w:rsidP="00C666FC">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2012</w:t>
            </w:r>
          </w:p>
        </w:tc>
        <w:tc>
          <w:tcPr>
            <w:tcW w:w="2770" w:type="pct"/>
          </w:tcPr>
          <w:p w:rsidR="00C666FC" w:rsidRPr="005E4098" w:rsidRDefault="005E4098" w:rsidP="00C666FC">
            <w:pPr>
              <w:jc w:val="both"/>
              <w:rPr>
                <w:rFonts w:ascii="Traditional Arabic" w:hAnsi="Traditional Arabic" w:cs="Traditional Arabic"/>
                <w:sz w:val="24"/>
                <w:szCs w:val="24"/>
              </w:rPr>
            </w:pPr>
            <w:r>
              <w:rPr>
                <w:rFonts w:ascii="Traditional Arabic" w:hAnsi="Traditional Arabic" w:cs="Traditional Arabic"/>
                <w:sz w:val="24"/>
                <w:szCs w:val="24"/>
              </w:rPr>
              <w:t>2.8</w:t>
            </w:r>
            <w:r w:rsidR="00500FB9" w:rsidRPr="005E4098">
              <w:rPr>
                <w:rFonts w:ascii="Traditional Arabic" w:hAnsi="Traditional Arabic" w:cs="Traditional Arabic" w:hint="cs"/>
                <w:sz w:val="24"/>
                <w:szCs w:val="24"/>
                <w:rtl/>
              </w:rPr>
              <w:t>%</w:t>
            </w:r>
          </w:p>
        </w:tc>
      </w:tr>
      <w:tr w:rsidR="00C666FC" w:rsidTr="00500FB9">
        <w:tc>
          <w:tcPr>
            <w:tcW w:w="2230" w:type="pct"/>
          </w:tcPr>
          <w:p w:rsidR="00C666FC" w:rsidRPr="005E4098" w:rsidRDefault="00C666FC" w:rsidP="00C666FC">
            <w:pPr>
              <w:rPr>
                <w:rFonts w:ascii="Traditional Arabic" w:hAnsi="Traditional Arabic" w:cs="Traditional Arabic"/>
                <w:b/>
                <w:bCs/>
                <w:sz w:val="24"/>
                <w:szCs w:val="24"/>
                <w:rtl/>
                <w:lang w:bidi="ar-LB"/>
              </w:rPr>
            </w:pPr>
            <w:r w:rsidRPr="005E4098">
              <w:rPr>
                <w:rFonts w:ascii="Traditional Arabic" w:hAnsi="Traditional Arabic" w:cs="Traditional Arabic"/>
                <w:b/>
                <w:bCs/>
                <w:sz w:val="24"/>
                <w:szCs w:val="24"/>
              </w:rPr>
              <w:t>2013</w:t>
            </w:r>
          </w:p>
        </w:tc>
        <w:tc>
          <w:tcPr>
            <w:tcW w:w="2770" w:type="pct"/>
          </w:tcPr>
          <w:p w:rsidR="00C666FC" w:rsidRPr="005E4098" w:rsidRDefault="00C666FC" w:rsidP="00500FB9">
            <w:pPr>
              <w:jc w:val="both"/>
              <w:rPr>
                <w:rFonts w:ascii="Traditional Arabic" w:hAnsi="Traditional Arabic" w:cs="Traditional Arabic"/>
                <w:sz w:val="24"/>
                <w:szCs w:val="24"/>
                <w:rtl/>
                <w:lang w:bidi="ar-LB"/>
              </w:rPr>
            </w:pPr>
            <w:r w:rsidRPr="005E4098">
              <w:rPr>
                <w:rFonts w:ascii="Traditional Arabic" w:hAnsi="Traditional Arabic" w:cs="Traditional Arabic"/>
                <w:sz w:val="24"/>
                <w:szCs w:val="24"/>
              </w:rPr>
              <w:t>2.5</w:t>
            </w:r>
            <w:r w:rsidR="00500FB9" w:rsidRPr="005E4098">
              <w:rPr>
                <w:rFonts w:ascii="Traditional Arabic" w:hAnsi="Traditional Arabic" w:cs="Traditional Arabic" w:hint="cs"/>
                <w:sz w:val="24"/>
                <w:szCs w:val="24"/>
                <w:rtl/>
                <w:lang w:bidi="ar-LB"/>
              </w:rPr>
              <w:t>%</w:t>
            </w:r>
          </w:p>
        </w:tc>
      </w:tr>
      <w:tr w:rsidR="00C666FC" w:rsidTr="00500FB9">
        <w:tc>
          <w:tcPr>
            <w:tcW w:w="2230" w:type="pct"/>
          </w:tcPr>
          <w:p w:rsidR="00C666FC" w:rsidRPr="005E4098" w:rsidRDefault="00C666FC" w:rsidP="00C666FC">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2014</w:t>
            </w:r>
          </w:p>
        </w:tc>
        <w:tc>
          <w:tcPr>
            <w:tcW w:w="2770" w:type="pct"/>
          </w:tcPr>
          <w:p w:rsidR="00C666FC" w:rsidRPr="005E4098" w:rsidRDefault="00F07225" w:rsidP="00500FB9">
            <w:pPr>
              <w:jc w:val="both"/>
              <w:rPr>
                <w:rFonts w:ascii="Traditional Arabic" w:hAnsi="Traditional Arabic" w:cs="Traditional Arabic"/>
                <w:sz w:val="24"/>
                <w:szCs w:val="24"/>
                <w:rtl/>
                <w:lang w:bidi="ar-LB"/>
              </w:rPr>
            </w:pPr>
            <w:r w:rsidRPr="005E4098">
              <w:rPr>
                <w:rFonts w:ascii="Traditional Arabic" w:hAnsi="Traditional Arabic" w:cs="Traditional Arabic"/>
                <w:sz w:val="24"/>
                <w:szCs w:val="24"/>
              </w:rPr>
              <w:t>2</w:t>
            </w:r>
            <w:r w:rsidR="00500FB9" w:rsidRPr="005E4098">
              <w:rPr>
                <w:rFonts w:ascii="Traditional Arabic" w:hAnsi="Traditional Arabic" w:cs="Traditional Arabic" w:hint="cs"/>
                <w:sz w:val="24"/>
                <w:szCs w:val="24"/>
                <w:rtl/>
                <w:lang w:bidi="ar-LB"/>
              </w:rPr>
              <w:t>%</w:t>
            </w:r>
          </w:p>
        </w:tc>
      </w:tr>
      <w:tr w:rsidR="00C666FC" w:rsidTr="00500FB9">
        <w:tc>
          <w:tcPr>
            <w:tcW w:w="2230" w:type="pct"/>
          </w:tcPr>
          <w:p w:rsidR="00C666FC" w:rsidRPr="005E4098" w:rsidRDefault="00C666FC" w:rsidP="00C666FC">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2015</w:t>
            </w:r>
          </w:p>
        </w:tc>
        <w:tc>
          <w:tcPr>
            <w:tcW w:w="2770" w:type="pct"/>
          </w:tcPr>
          <w:p w:rsidR="00C666FC" w:rsidRPr="005E4098" w:rsidRDefault="00C666FC" w:rsidP="00500FB9">
            <w:pPr>
              <w:jc w:val="both"/>
              <w:rPr>
                <w:rFonts w:ascii="Traditional Arabic" w:hAnsi="Traditional Arabic" w:cs="Traditional Arabic"/>
                <w:sz w:val="24"/>
                <w:szCs w:val="24"/>
                <w:rtl/>
                <w:lang w:bidi="ar-LB"/>
              </w:rPr>
            </w:pPr>
            <w:r w:rsidRPr="005E4098">
              <w:rPr>
                <w:rFonts w:ascii="Traditional Arabic" w:hAnsi="Traditional Arabic" w:cs="Traditional Arabic"/>
                <w:sz w:val="24"/>
                <w:szCs w:val="24"/>
              </w:rPr>
              <w:t>1</w:t>
            </w:r>
            <w:r w:rsidR="00500FB9" w:rsidRPr="005E4098">
              <w:rPr>
                <w:rFonts w:ascii="Traditional Arabic" w:hAnsi="Traditional Arabic" w:cs="Traditional Arabic" w:hint="cs"/>
                <w:sz w:val="24"/>
                <w:szCs w:val="24"/>
                <w:rtl/>
                <w:lang w:bidi="ar-LB"/>
              </w:rPr>
              <w:t>%</w:t>
            </w:r>
          </w:p>
        </w:tc>
      </w:tr>
      <w:tr w:rsidR="00C666FC" w:rsidTr="00500FB9">
        <w:tc>
          <w:tcPr>
            <w:tcW w:w="2230" w:type="pct"/>
          </w:tcPr>
          <w:p w:rsidR="00C666FC" w:rsidRPr="005E4098" w:rsidRDefault="00C666FC" w:rsidP="00C666FC">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2016</w:t>
            </w:r>
          </w:p>
        </w:tc>
        <w:tc>
          <w:tcPr>
            <w:tcW w:w="2770" w:type="pct"/>
          </w:tcPr>
          <w:p w:rsidR="00C666FC" w:rsidRPr="005E4098" w:rsidRDefault="00C666FC" w:rsidP="00500FB9">
            <w:pPr>
              <w:rPr>
                <w:rFonts w:ascii="Traditional Arabic" w:hAnsi="Traditional Arabic" w:cs="Traditional Arabic"/>
                <w:sz w:val="24"/>
                <w:szCs w:val="24"/>
                <w:lang w:bidi="ar-LB"/>
              </w:rPr>
            </w:pPr>
            <w:r w:rsidRPr="005E4098">
              <w:rPr>
                <w:rFonts w:ascii="Traditional Arabic" w:hAnsi="Traditional Arabic" w:cs="Traditional Arabic"/>
                <w:sz w:val="24"/>
                <w:szCs w:val="24"/>
              </w:rPr>
              <w:t>1</w:t>
            </w:r>
            <w:r w:rsidR="00500FB9" w:rsidRPr="005E4098">
              <w:rPr>
                <w:rFonts w:ascii="Traditional Arabic" w:hAnsi="Traditional Arabic" w:cs="Traditional Arabic" w:hint="cs"/>
                <w:sz w:val="24"/>
                <w:szCs w:val="24"/>
                <w:rtl/>
                <w:lang w:bidi="ar-LB"/>
              </w:rPr>
              <w:t>%</w:t>
            </w:r>
          </w:p>
        </w:tc>
      </w:tr>
    </w:tbl>
    <w:p w:rsidR="00C666FC" w:rsidRDefault="00C666FC" w:rsidP="00C666FC">
      <w:pPr>
        <w:rPr>
          <w:b/>
          <w:bCs/>
          <w:rtl/>
          <w:lang w:bidi="ar-LB"/>
        </w:rPr>
      </w:pPr>
    </w:p>
    <w:p w:rsidR="00526C3F" w:rsidRPr="00C666FC" w:rsidRDefault="00526C3F" w:rsidP="00C666FC">
      <w:pPr>
        <w:rPr>
          <w:b/>
          <w:bCs/>
          <w:rtl/>
          <w:lang w:bidi="ar-LB"/>
        </w:rPr>
      </w:pPr>
    </w:p>
    <w:p w:rsidR="003E3EB1" w:rsidRDefault="00382B96" w:rsidP="00574ED4">
      <w:pPr>
        <w:pStyle w:val="Heading2"/>
        <w:rPr>
          <w:rtl/>
        </w:rPr>
      </w:pPr>
      <w:r>
        <w:rPr>
          <w:rFonts w:hint="cs"/>
          <w:rtl/>
        </w:rPr>
        <w:t>الميزان التجاري</w:t>
      </w:r>
      <w:r w:rsidR="00D91A82">
        <w:rPr>
          <w:rFonts w:hint="cs"/>
          <w:rtl/>
        </w:rPr>
        <w:t xml:space="preserve"> </w:t>
      </w:r>
    </w:p>
    <w:tbl>
      <w:tblPr>
        <w:tblStyle w:val="TableGrid"/>
        <w:bidiVisual/>
        <w:tblW w:w="5034" w:type="pct"/>
        <w:tblLook w:val="04A0" w:firstRow="1" w:lastRow="0" w:firstColumn="1" w:lastColumn="0" w:noHBand="0" w:noVBand="1"/>
      </w:tblPr>
      <w:tblGrid>
        <w:gridCol w:w="697"/>
        <w:gridCol w:w="1872"/>
        <w:gridCol w:w="1747"/>
        <w:gridCol w:w="3103"/>
        <w:gridCol w:w="2502"/>
      </w:tblGrid>
      <w:tr w:rsidR="005E4098" w:rsidTr="005E4098">
        <w:tc>
          <w:tcPr>
            <w:tcW w:w="351" w:type="pct"/>
          </w:tcPr>
          <w:p w:rsidR="00C666FC" w:rsidRDefault="00F07225" w:rsidP="00F07225">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943" w:type="pct"/>
          </w:tcPr>
          <w:p w:rsidR="00C666FC" w:rsidRDefault="00C666FC" w:rsidP="00F07225">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sidR="00574ED4">
              <w:rPr>
                <w:rFonts w:ascii="Traditional Arabic" w:hAnsi="Traditional Arabic" w:cs="Traditional Arabic" w:hint="cs"/>
                <w:b/>
                <w:bCs/>
                <w:sz w:val="32"/>
                <w:szCs w:val="32"/>
                <w:rtl/>
                <w:lang w:bidi="ar-LB"/>
              </w:rPr>
              <w:t xml:space="preserve"> </w:t>
            </w:r>
            <w:r w:rsidR="00574ED4" w:rsidRPr="00BF1D77">
              <w:rPr>
                <w:rFonts w:ascii="Traditional Arabic" w:hAnsi="Traditional Arabic" w:cs="Traditional Arabic"/>
                <w:b/>
                <w:bCs/>
                <w:sz w:val="28"/>
                <w:szCs w:val="28"/>
                <w:rtl/>
              </w:rPr>
              <w:t>(</w:t>
            </w:r>
            <w:r w:rsidR="00574ED4">
              <w:rPr>
                <w:rFonts w:ascii="Traditional Arabic" w:hAnsi="Traditional Arabic" w:cs="Traditional Arabic" w:hint="cs"/>
                <w:b/>
                <w:bCs/>
                <w:sz w:val="28"/>
                <w:szCs w:val="28"/>
                <w:rtl/>
              </w:rPr>
              <w:t xml:space="preserve">الف </w:t>
            </w:r>
            <w:r w:rsidR="00574ED4" w:rsidRPr="00BF1D77">
              <w:rPr>
                <w:rFonts w:ascii="Traditional Arabic" w:hAnsi="Traditional Arabic" w:cs="Traditional Arabic"/>
                <w:b/>
                <w:bCs/>
                <w:sz w:val="28"/>
                <w:szCs w:val="28"/>
                <w:rtl/>
              </w:rPr>
              <w:t>د.أ</w:t>
            </w:r>
            <w:r w:rsidR="00574ED4" w:rsidRPr="00BF1D77">
              <w:rPr>
                <w:rFonts w:ascii="Traditional Arabic" w:hAnsi="Traditional Arabic" w:cs="Traditional Arabic"/>
                <w:b/>
                <w:bCs/>
                <w:sz w:val="28"/>
                <w:szCs w:val="28"/>
              </w:rPr>
              <w:t>(</w:t>
            </w:r>
          </w:p>
        </w:tc>
        <w:tc>
          <w:tcPr>
            <w:tcW w:w="880" w:type="pct"/>
          </w:tcPr>
          <w:p w:rsidR="00C666FC" w:rsidRDefault="00C666FC" w:rsidP="00F07225">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sidR="00574ED4">
              <w:rPr>
                <w:rFonts w:ascii="Traditional Arabic" w:hAnsi="Traditional Arabic" w:cs="Traditional Arabic" w:hint="cs"/>
                <w:b/>
                <w:bCs/>
                <w:sz w:val="32"/>
                <w:szCs w:val="32"/>
                <w:rtl/>
                <w:lang w:bidi="ar-LB"/>
              </w:rPr>
              <w:t xml:space="preserve"> </w:t>
            </w:r>
            <w:r w:rsidR="00574ED4" w:rsidRPr="00BF1D77">
              <w:rPr>
                <w:rFonts w:ascii="Traditional Arabic" w:hAnsi="Traditional Arabic" w:cs="Traditional Arabic"/>
                <w:b/>
                <w:bCs/>
                <w:sz w:val="28"/>
                <w:szCs w:val="28"/>
                <w:rtl/>
              </w:rPr>
              <w:t>(</w:t>
            </w:r>
            <w:r w:rsidR="00574ED4">
              <w:rPr>
                <w:rFonts w:ascii="Traditional Arabic" w:hAnsi="Traditional Arabic" w:cs="Traditional Arabic" w:hint="cs"/>
                <w:b/>
                <w:bCs/>
                <w:sz w:val="28"/>
                <w:szCs w:val="28"/>
                <w:rtl/>
              </w:rPr>
              <w:t xml:space="preserve">الف </w:t>
            </w:r>
            <w:r w:rsidR="00574ED4" w:rsidRPr="00BF1D77">
              <w:rPr>
                <w:rFonts w:ascii="Traditional Arabic" w:hAnsi="Traditional Arabic" w:cs="Traditional Arabic"/>
                <w:b/>
                <w:bCs/>
                <w:sz w:val="28"/>
                <w:szCs w:val="28"/>
                <w:rtl/>
              </w:rPr>
              <w:t>د.أ</w:t>
            </w:r>
            <w:r w:rsidR="00574ED4" w:rsidRPr="00BF1D77">
              <w:rPr>
                <w:rFonts w:ascii="Traditional Arabic" w:hAnsi="Traditional Arabic" w:cs="Traditional Arabic"/>
                <w:b/>
                <w:bCs/>
                <w:sz w:val="28"/>
                <w:szCs w:val="28"/>
              </w:rPr>
              <w:t>(</w:t>
            </w:r>
          </w:p>
        </w:tc>
        <w:tc>
          <w:tcPr>
            <w:tcW w:w="1564" w:type="pct"/>
          </w:tcPr>
          <w:p w:rsidR="00C666FC" w:rsidRPr="00574ED4" w:rsidRDefault="00C666FC" w:rsidP="00F07225">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sidR="00574ED4">
              <w:rPr>
                <w:rFonts w:ascii="Traditional Arabic" w:hAnsi="Traditional Arabic" w:cs="Traditional Arabic" w:hint="cs"/>
                <w:b/>
                <w:bCs/>
                <w:sz w:val="28"/>
                <w:szCs w:val="28"/>
                <w:rtl/>
              </w:rPr>
              <w:t xml:space="preserve"> </w:t>
            </w:r>
            <w:r w:rsidR="00574ED4" w:rsidRPr="00BF1D77">
              <w:rPr>
                <w:rFonts w:ascii="Traditional Arabic" w:hAnsi="Traditional Arabic" w:cs="Traditional Arabic"/>
                <w:b/>
                <w:bCs/>
                <w:sz w:val="28"/>
                <w:szCs w:val="28"/>
                <w:rtl/>
              </w:rPr>
              <w:t>(</w:t>
            </w:r>
            <w:r w:rsidR="00574ED4">
              <w:rPr>
                <w:rFonts w:ascii="Traditional Arabic" w:hAnsi="Traditional Arabic" w:cs="Traditional Arabic" w:hint="cs"/>
                <w:b/>
                <w:bCs/>
                <w:sz w:val="28"/>
                <w:szCs w:val="28"/>
                <w:rtl/>
              </w:rPr>
              <w:t xml:space="preserve">الف </w:t>
            </w:r>
            <w:r w:rsidR="00574ED4" w:rsidRPr="00BF1D77">
              <w:rPr>
                <w:rFonts w:ascii="Traditional Arabic" w:hAnsi="Traditional Arabic" w:cs="Traditional Arabic"/>
                <w:b/>
                <w:bCs/>
                <w:sz w:val="28"/>
                <w:szCs w:val="28"/>
                <w:rtl/>
              </w:rPr>
              <w:t>د.أ</w:t>
            </w:r>
            <w:r w:rsidR="00574ED4" w:rsidRPr="00BF1D77">
              <w:rPr>
                <w:rFonts w:ascii="Traditional Arabic" w:hAnsi="Traditional Arabic" w:cs="Traditional Arabic"/>
                <w:b/>
                <w:bCs/>
                <w:sz w:val="28"/>
                <w:szCs w:val="28"/>
              </w:rPr>
              <w:t>(</w:t>
            </w:r>
          </w:p>
        </w:tc>
        <w:tc>
          <w:tcPr>
            <w:tcW w:w="1261" w:type="pct"/>
          </w:tcPr>
          <w:p w:rsidR="00C666FC" w:rsidRDefault="00C666FC" w:rsidP="00F07225">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نسبة الواردات من الصادرات</w:t>
            </w:r>
          </w:p>
        </w:tc>
      </w:tr>
      <w:tr w:rsidR="005E4098" w:rsidTr="005E4098">
        <w:tc>
          <w:tcPr>
            <w:tcW w:w="351" w:type="pct"/>
          </w:tcPr>
          <w:p w:rsidR="00C666FC" w:rsidRPr="005E4098" w:rsidRDefault="00C666FC" w:rsidP="00C666FC">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2012</w:t>
            </w:r>
          </w:p>
        </w:tc>
        <w:tc>
          <w:tcPr>
            <w:tcW w:w="943" w:type="pct"/>
          </w:tcPr>
          <w:p w:rsidR="00C666FC" w:rsidRPr="005E4098" w:rsidRDefault="00C666FC" w:rsidP="003A1D9B">
            <w:pPr>
              <w:rPr>
                <w:rFonts w:ascii="Traditional Arabic" w:hAnsi="Traditional Arabic" w:cs="Traditional Arabic"/>
                <w:b/>
                <w:bCs/>
                <w:sz w:val="24"/>
                <w:szCs w:val="24"/>
                <w:rtl/>
                <w:lang w:bidi="ar-LB"/>
              </w:rPr>
            </w:pPr>
            <w:r w:rsidRPr="005E4098">
              <w:rPr>
                <w:rFonts w:ascii="Traditional Arabic" w:hAnsi="Traditional Arabic" w:cs="Traditional Arabic"/>
                <w:sz w:val="24"/>
                <w:szCs w:val="24"/>
              </w:rPr>
              <w:t>4,483,131</w:t>
            </w:r>
          </w:p>
        </w:tc>
        <w:tc>
          <w:tcPr>
            <w:tcW w:w="880" w:type="pct"/>
            <w:vAlign w:val="center"/>
          </w:tcPr>
          <w:p w:rsidR="00C666FC" w:rsidRPr="005E4098" w:rsidRDefault="00C666FC" w:rsidP="00C666FC">
            <w:pPr>
              <w:rPr>
                <w:rFonts w:ascii="Traditional Arabic" w:hAnsi="Traditional Arabic" w:cs="Traditional Arabic"/>
                <w:sz w:val="24"/>
                <w:szCs w:val="24"/>
                <w:rtl/>
              </w:rPr>
            </w:pPr>
            <w:r w:rsidRPr="005E4098">
              <w:rPr>
                <w:rFonts w:ascii="Traditional Arabic" w:hAnsi="Traditional Arabic" w:cs="Traditional Arabic"/>
                <w:sz w:val="24"/>
                <w:szCs w:val="24"/>
              </w:rPr>
              <w:t>21,279,830</w:t>
            </w:r>
          </w:p>
        </w:tc>
        <w:tc>
          <w:tcPr>
            <w:tcW w:w="1564" w:type="pct"/>
            <w:vAlign w:val="center"/>
          </w:tcPr>
          <w:p w:rsidR="00C666FC" w:rsidRPr="005E4098" w:rsidRDefault="00C666FC" w:rsidP="00C666FC">
            <w:pPr>
              <w:rPr>
                <w:rFonts w:ascii="Traditional Arabic" w:hAnsi="Traditional Arabic" w:cs="Traditional Arabic"/>
                <w:sz w:val="24"/>
                <w:szCs w:val="24"/>
              </w:rPr>
            </w:pPr>
            <w:r w:rsidRPr="005E4098">
              <w:rPr>
                <w:rFonts w:ascii="Traditional Arabic" w:hAnsi="Traditional Arabic" w:cs="Traditional Arabic"/>
                <w:sz w:val="24"/>
                <w:szCs w:val="24"/>
              </w:rPr>
              <w:t>-16,796,699</w:t>
            </w:r>
          </w:p>
        </w:tc>
        <w:tc>
          <w:tcPr>
            <w:tcW w:w="1261" w:type="pct"/>
          </w:tcPr>
          <w:p w:rsidR="00C666FC" w:rsidRPr="005E4098" w:rsidRDefault="00C666FC" w:rsidP="00F07225">
            <w:pPr>
              <w:rPr>
                <w:rFonts w:ascii="Traditional Arabic" w:hAnsi="Traditional Arabic" w:cs="Traditional Arabic"/>
                <w:b/>
                <w:bCs/>
                <w:sz w:val="24"/>
                <w:szCs w:val="24"/>
                <w:rtl/>
                <w:lang w:bidi="ar-LB"/>
              </w:rPr>
            </w:pPr>
            <w:r w:rsidRPr="005E4098">
              <w:rPr>
                <w:rFonts w:ascii="Traditional Arabic" w:hAnsi="Traditional Arabic" w:cs="Traditional Arabic"/>
                <w:sz w:val="24"/>
                <w:szCs w:val="24"/>
              </w:rPr>
              <w:t>475%</w:t>
            </w:r>
          </w:p>
        </w:tc>
      </w:tr>
      <w:tr w:rsidR="005E4098" w:rsidTr="005E4098">
        <w:tc>
          <w:tcPr>
            <w:tcW w:w="351" w:type="pct"/>
          </w:tcPr>
          <w:p w:rsidR="00C666FC" w:rsidRPr="005E4098" w:rsidRDefault="00C666FC" w:rsidP="00C666FC">
            <w:pPr>
              <w:rPr>
                <w:rFonts w:ascii="Traditional Arabic" w:hAnsi="Traditional Arabic" w:cs="Traditional Arabic"/>
                <w:b/>
                <w:bCs/>
                <w:sz w:val="24"/>
                <w:szCs w:val="24"/>
                <w:rtl/>
                <w:lang w:bidi="ar-LB"/>
              </w:rPr>
            </w:pPr>
            <w:r w:rsidRPr="005E4098">
              <w:rPr>
                <w:rFonts w:ascii="Traditional Arabic" w:hAnsi="Traditional Arabic" w:cs="Traditional Arabic"/>
                <w:b/>
                <w:bCs/>
                <w:sz w:val="24"/>
                <w:szCs w:val="24"/>
              </w:rPr>
              <w:t>2013</w:t>
            </w:r>
          </w:p>
        </w:tc>
        <w:tc>
          <w:tcPr>
            <w:tcW w:w="943" w:type="pct"/>
            <w:vAlign w:val="center"/>
          </w:tcPr>
          <w:p w:rsidR="00C666FC" w:rsidRPr="005E4098" w:rsidRDefault="00C666FC" w:rsidP="00C666FC">
            <w:pPr>
              <w:rPr>
                <w:rFonts w:ascii="Traditional Arabic" w:hAnsi="Traditional Arabic" w:cs="Traditional Arabic"/>
                <w:sz w:val="24"/>
                <w:szCs w:val="24"/>
              </w:rPr>
            </w:pPr>
            <w:r w:rsidRPr="005E4098">
              <w:rPr>
                <w:rFonts w:ascii="Traditional Arabic" w:hAnsi="Traditional Arabic" w:cs="Traditional Arabic"/>
                <w:sz w:val="24"/>
                <w:szCs w:val="24"/>
              </w:rPr>
              <w:t>3,935,957</w:t>
            </w:r>
          </w:p>
        </w:tc>
        <w:tc>
          <w:tcPr>
            <w:tcW w:w="880" w:type="pct"/>
            <w:vAlign w:val="center"/>
          </w:tcPr>
          <w:p w:rsidR="00C666FC" w:rsidRPr="005E4098" w:rsidRDefault="00C666FC" w:rsidP="00C666FC">
            <w:pPr>
              <w:rPr>
                <w:rFonts w:ascii="Traditional Arabic" w:hAnsi="Traditional Arabic" w:cs="Traditional Arabic"/>
                <w:sz w:val="24"/>
                <w:szCs w:val="24"/>
                <w:rtl/>
              </w:rPr>
            </w:pPr>
            <w:r w:rsidRPr="005E4098">
              <w:rPr>
                <w:rFonts w:ascii="Traditional Arabic" w:hAnsi="Traditional Arabic" w:cs="Traditional Arabic"/>
                <w:sz w:val="24"/>
                <w:szCs w:val="24"/>
              </w:rPr>
              <w:t>21,228,485</w:t>
            </w:r>
          </w:p>
        </w:tc>
        <w:tc>
          <w:tcPr>
            <w:tcW w:w="1564" w:type="pct"/>
            <w:vAlign w:val="center"/>
          </w:tcPr>
          <w:p w:rsidR="00C666FC" w:rsidRPr="005E4098" w:rsidRDefault="00C666FC" w:rsidP="00C666FC">
            <w:pPr>
              <w:rPr>
                <w:rFonts w:ascii="Traditional Arabic" w:hAnsi="Traditional Arabic" w:cs="Traditional Arabic"/>
                <w:sz w:val="24"/>
                <w:szCs w:val="24"/>
              </w:rPr>
            </w:pPr>
            <w:r w:rsidRPr="005E4098">
              <w:rPr>
                <w:rFonts w:ascii="Traditional Arabic" w:hAnsi="Traditional Arabic" w:cs="Traditional Arabic"/>
                <w:sz w:val="24"/>
                <w:szCs w:val="24"/>
              </w:rPr>
              <w:t>-17,292,528</w:t>
            </w:r>
          </w:p>
        </w:tc>
        <w:tc>
          <w:tcPr>
            <w:tcW w:w="1261" w:type="pct"/>
            <w:vAlign w:val="center"/>
          </w:tcPr>
          <w:p w:rsidR="00C666FC" w:rsidRPr="005E4098" w:rsidRDefault="00C666FC" w:rsidP="00F07225">
            <w:pPr>
              <w:rPr>
                <w:rFonts w:ascii="Traditional Arabic" w:hAnsi="Traditional Arabic" w:cs="Traditional Arabic"/>
                <w:sz w:val="24"/>
                <w:szCs w:val="24"/>
              </w:rPr>
            </w:pPr>
            <w:r w:rsidRPr="005E4098">
              <w:rPr>
                <w:rFonts w:ascii="Traditional Arabic" w:hAnsi="Traditional Arabic" w:cs="Traditional Arabic"/>
                <w:sz w:val="24"/>
                <w:szCs w:val="24"/>
              </w:rPr>
              <w:t>539%</w:t>
            </w:r>
          </w:p>
        </w:tc>
      </w:tr>
      <w:tr w:rsidR="005E4098" w:rsidTr="005E4098">
        <w:tc>
          <w:tcPr>
            <w:tcW w:w="351" w:type="pct"/>
          </w:tcPr>
          <w:p w:rsidR="00C666FC" w:rsidRPr="005E4098" w:rsidRDefault="00C666FC" w:rsidP="00C666FC">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2014</w:t>
            </w:r>
          </w:p>
        </w:tc>
        <w:tc>
          <w:tcPr>
            <w:tcW w:w="943" w:type="pct"/>
            <w:vAlign w:val="center"/>
          </w:tcPr>
          <w:p w:rsidR="00C666FC" w:rsidRPr="005E4098" w:rsidRDefault="00C666FC" w:rsidP="00C666FC">
            <w:pPr>
              <w:rPr>
                <w:rFonts w:ascii="Traditional Arabic" w:hAnsi="Traditional Arabic" w:cs="Traditional Arabic"/>
                <w:sz w:val="24"/>
                <w:szCs w:val="24"/>
              </w:rPr>
            </w:pPr>
            <w:r w:rsidRPr="005E4098">
              <w:rPr>
                <w:rFonts w:ascii="Traditional Arabic" w:hAnsi="Traditional Arabic" w:cs="Traditional Arabic"/>
                <w:sz w:val="24"/>
                <w:szCs w:val="24"/>
              </w:rPr>
              <w:t>3,312,855</w:t>
            </w:r>
          </w:p>
        </w:tc>
        <w:tc>
          <w:tcPr>
            <w:tcW w:w="880" w:type="pct"/>
            <w:vAlign w:val="center"/>
          </w:tcPr>
          <w:p w:rsidR="00C666FC" w:rsidRPr="005E4098" w:rsidRDefault="00C666FC" w:rsidP="00C666FC">
            <w:pPr>
              <w:rPr>
                <w:rFonts w:ascii="Traditional Arabic" w:hAnsi="Traditional Arabic" w:cs="Traditional Arabic"/>
                <w:sz w:val="24"/>
                <w:szCs w:val="24"/>
                <w:rtl/>
              </w:rPr>
            </w:pPr>
            <w:r w:rsidRPr="005E4098">
              <w:rPr>
                <w:rFonts w:ascii="Traditional Arabic" w:hAnsi="Traditional Arabic" w:cs="Traditional Arabic"/>
                <w:sz w:val="24"/>
                <w:szCs w:val="24"/>
              </w:rPr>
              <w:t>20,493,725</w:t>
            </w:r>
          </w:p>
        </w:tc>
        <w:tc>
          <w:tcPr>
            <w:tcW w:w="1564" w:type="pct"/>
            <w:vAlign w:val="center"/>
          </w:tcPr>
          <w:p w:rsidR="00C666FC" w:rsidRPr="005E4098" w:rsidRDefault="00C666FC" w:rsidP="00C666FC">
            <w:pPr>
              <w:rPr>
                <w:rFonts w:ascii="Traditional Arabic" w:hAnsi="Traditional Arabic" w:cs="Traditional Arabic"/>
                <w:sz w:val="24"/>
                <w:szCs w:val="24"/>
                <w:rtl/>
              </w:rPr>
            </w:pPr>
            <w:r w:rsidRPr="005E4098">
              <w:rPr>
                <w:rFonts w:ascii="Traditional Arabic" w:hAnsi="Traditional Arabic" w:cs="Traditional Arabic"/>
                <w:sz w:val="24"/>
                <w:szCs w:val="24"/>
              </w:rPr>
              <w:t>-17,180,870</w:t>
            </w:r>
          </w:p>
        </w:tc>
        <w:tc>
          <w:tcPr>
            <w:tcW w:w="1261" w:type="pct"/>
            <w:vAlign w:val="center"/>
          </w:tcPr>
          <w:p w:rsidR="00C666FC" w:rsidRPr="005E4098" w:rsidRDefault="00C666FC" w:rsidP="00F07225">
            <w:pPr>
              <w:rPr>
                <w:rFonts w:ascii="Traditional Arabic" w:hAnsi="Traditional Arabic" w:cs="Traditional Arabic"/>
                <w:sz w:val="24"/>
                <w:szCs w:val="24"/>
              </w:rPr>
            </w:pPr>
            <w:r w:rsidRPr="005E4098">
              <w:rPr>
                <w:rFonts w:ascii="Traditional Arabic" w:hAnsi="Traditional Arabic" w:cs="Traditional Arabic"/>
                <w:sz w:val="24"/>
                <w:szCs w:val="24"/>
              </w:rPr>
              <w:t>619%</w:t>
            </w:r>
          </w:p>
        </w:tc>
      </w:tr>
      <w:tr w:rsidR="005E4098" w:rsidTr="005E4098">
        <w:tc>
          <w:tcPr>
            <w:tcW w:w="351" w:type="pct"/>
          </w:tcPr>
          <w:p w:rsidR="00C666FC" w:rsidRPr="005E4098" w:rsidRDefault="00C666FC" w:rsidP="00C666FC">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2015</w:t>
            </w:r>
          </w:p>
        </w:tc>
        <w:tc>
          <w:tcPr>
            <w:tcW w:w="943" w:type="pct"/>
            <w:vAlign w:val="center"/>
          </w:tcPr>
          <w:p w:rsidR="00C666FC" w:rsidRPr="005E4098" w:rsidRDefault="00C666FC" w:rsidP="00C666FC">
            <w:pPr>
              <w:rPr>
                <w:rFonts w:ascii="Traditional Arabic" w:hAnsi="Traditional Arabic" w:cs="Traditional Arabic"/>
                <w:sz w:val="24"/>
                <w:szCs w:val="24"/>
              </w:rPr>
            </w:pPr>
            <w:r w:rsidRPr="005E4098">
              <w:rPr>
                <w:rFonts w:ascii="Traditional Arabic" w:hAnsi="Traditional Arabic" w:cs="Traditional Arabic"/>
                <w:sz w:val="24"/>
                <w:szCs w:val="24"/>
              </w:rPr>
              <w:t>2,952,419</w:t>
            </w:r>
          </w:p>
        </w:tc>
        <w:tc>
          <w:tcPr>
            <w:tcW w:w="880" w:type="pct"/>
            <w:vAlign w:val="center"/>
          </w:tcPr>
          <w:p w:rsidR="00C666FC" w:rsidRPr="005E4098" w:rsidRDefault="00C666FC" w:rsidP="00C666FC">
            <w:pPr>
              <w:rPr>
                <w:rFonts w:ascii="Traditional Arabic" w:hAnsi="Traditional Arabic" w:cs="Traditional Arabic"/>
                <w:sz w:val="24"/>
                <w:szCs w:val="24"/>
                <w:rtl/>
              </w:rPr>
            </w:pPr>
            <w:r w:rsidRPr="005E4098">
              <w:rPr>
                <w:rFonts w:ascii="Traditional Arabic" w:hAnsi="Traditional Arabic" w:cs="Traditional Arabic"/>
                <w:sz w:val="24"/>
                <w:szCs w:val="24"/>
              </w:rPr>
              <w:t>18,068,787</w:t>
            </w:r>
          </w:p>
        </w:tc>
        <w:tc>
          <w:tcPr>
            <w:tcW w:w="1564" w:type="pct"/>
            <w:vAlign w:val="center"/>
          </w:tcPr>
          <w:p w:rsidR="00C666FC" w:rsidRPr="005E4098" w:rsidRDefault="00C666FC" w:rsidP="00C666FC">
            <w:pPr>
              <w:rPr>
                <w:rFonts w:ascii="Traditional Arabic" w:hAnsi="Traditional Arabic" w:cs="Traditional Arabic"/>
                <w:sz w:val="24"/>
                <w:szCs w:val="24"/>
              </w:rPr>
            </w:pPr>
            <w:r w:rsidRPr="005E4098">
              <w:rPr>
                <w:rFonts w:ascii="Traditional Arabic" w:hAnsi="Traditional Arabic" w:cs="Traditional Arabic"/>
                <w:sz w:val="24"/>
                <w:szCs w:val="24"/>
              </w:rPr>
              <w:t>-15,116,368</w:t>
            </w:r>
          </w:p>
        </w:tc>
        <w:tc>
          <w:tcPr>
            <w:tcW w:w="1261" w:type="pct"/>
            <w:vAlign w:val="center"/>
          </w:tcPr>
          <w:p w:rsidR="00C666FC" w:rsidRPr="005E4098" w:rsidRDefault="00C666FC" w:rsidP="00F07225">
            <w:pPr>
              <w:rPr>
                <w:rFonts w:ascii="Traditional Arabic" w:hAnsi="Traditional Arabic" w:cs="Traditional Arabic"/>
                <w:sz w:val="24"/>
                <w:szCs w:val="24"/>
              </w:rPr>
            </w:pPr>
            <w:r w:rsidRPr="005E4098">
              <w:rPr>
                <w:rFonts w:ascii="Traditional Arabic" w:hAnsi="Traditional Arabic" w:cs="Traditional Arabic"/>
                <w:sz w:val="24"/>
                <w:szCs w:val="24"/>
              </w:rPr>
              <w:t>612%</w:t>
            </w:r>
          </w:p>
        </w:tc>
      </w:tr>
      <w:tr w:rsidR="005E4098" w:rsidTr="005E4098">
        <w:tc>
          <w:tcPr>
            <w:tcW w:w="351" w:type="pct"/>
          </w:tcPr>
          <w:p w:rsidR="00C666FC" w:rsidRPr="005E4098" w:rsidRDefault="00C666FC" w:rsidP="00C666FC">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2016</w:t>
            </w:r>
          </w:p>
        </w:tc>
        <w:tc>
          <w:tcPr>
            <w:tcW w:w="943" w:type="pct"/>
            <w:vAlign w:val="center"/>
          </w:tcPr>
          <w:p w:rsidR="00C666FC" w:rsidRPr="005E4098" w:rsidRDefault="00C666FC" w:rsidP="00C666FC">
            <w:pPr>
              <w:rPr>
                <w:rFonts w:ascii="Traditional Arabic" w:hAnsi="Traditional Arabic" w:cs="Traditional Arabic"/>
                <w:sz w:val="24"/>
                <w:szCs w:val="24"/>
              </w:rPr>
            </w:pPr>
            <w:r w:rsidRPr="005E4098">
              <w:rPr>
                <w:rFonts w:ascii="Traditional Arabic" w:hAnsi="Traditional Arabic" w:cs="Traditional Arabic"/>
                <w:sz w:val="24"/>
                <w:szCs w:val="24"/>
              </w:rPr>
              <w:t>2,976,600</w:t>
            </w:r>
          </w:p>
        </w:tc>
        <w:tc>
          <w:tcPr>
            <w:tcW w:w="880" w:type="pct"/>
            <w:vAlign w:val="center"/>
          </w:tcPr>
          <w:p w:rsidR="00C666FC" w:rsidRPr="005E4098" w:rsidRDefault="00C666FC" w:rsidP="00C666FC">
            <w:pPr>
              <w:rPr>
                <w:rFonts w:ascii="Traditional Arabic" w:hAnsi="Traditional Arabic" w:cs="Traditional Arabic"/>
                <w:sz w:val="24"/>
                <w:szCs w:val="24"/>
                <w:rtl/>
              </w:rPr>
            </w:pPr>
            <w:r w:rsidRPr="005E4098">
              <w:rPr>
                <w:rFonts w:ascii="Traditional Arabic" w:hAnsi="Traditional Arabic" w:cs="Traditional Arabic"/>
                <w:sz w:val="24"/>
                <w:szCs w:val="24"/>
              </w:rPr>
              <w:t>18,705,306</w:t>
            </w:r>
          </w:p>
        </w:tc>
        <w:tc>
          <w:tcPr>
            <w:tcW w:w="1564" w:type="pct"/>
            <w:vAlign w:val="center"/>
          </w:tcPr>
          <w:p w:rsidR="00C666FC" w:rsidRPr="005E4098" w:rsidRDefault="00C666FC" w:rsidP="00C666FC">
            <w:pPr>
              <w:rPr>
                <w:rFonts w:ascii="Traditional Arabic" w:hAnsi="Traditional Arabic" w:cs="Traditional Arabic"/>
                <w:sz w:val="24"/>
                <w:szCs w:val="24"/>
              </w:rPr>
            </w:pPr>
            <w:r w:rsidRPr="005E4098">
              <w:rPr>
                <w:rFonts w:ascii="Traditional Arabic" w:hAnsi="Traditional Arabic" w:cs="Traditional Arabic"/>
                <w:sz w:val="24"/>
                <w:szCs w:val="24"/>
              </w:rPr>
              <w:t>-15,728,706</w:t>
            </w:r>
          </w:p>
        </w:tc>
        <w:tc>
          <w:tcPr>
            <w:tcW w:w="1261" w:type="pct"/>
            <w:vAlign w:val="center"/>
          </w:tcPr>
          <w:p w:rsidR="00C666FC" w:rsidRPr="005E4098" w:rsidRDefault="00C666FC" w:rsidP="00F07225">
            <w:pPr>
              <w:rPr>
                <w:rFonts w:ascii="Traditional Arabic" w:hAnsi="Traditional Arabic" w:cs="Traditional Arabic"/>
                <w:sz w:val="24"/>
                <w:szCs w:val="24"/>
              </w:rPr>
            </w:pPr>
            <w:r w:rsidRPr="005E4098">
              <w:rPr>
                <w:rFonts w:ascii="Traditional Arabic" w:hAnsi="Traditional Arabic" w:cs="Traditional Arabic"/>
                <w:sz w:val="24"/>
                <w:szCs w:val="24"/>
              </w:rPr>
              <w:t>628%</w:t>
            </w:r>
          </w:p>
        </w:tc>
      </w:tr>
    </w:tbl>
    <w:p w:rsidR="00C666FC" w:rsidRPr="005E4098" w:rsidRDefault="00C666FC" w:rsidP="005E4098">
      <w:pPr>
        <w:spacing w:after="0"/>
        <w:rPr>
          <w:rFonts w:ascii="Traditional Arabic" w:hAnsi="Traditional Arabic" w:cs="Traditional Arabic"/>
          <w:b/>
          <w:bCs/>
          <w:sz w:val="28"/>
          <w:szCs w:val="28"/>
          <w:rtl/>
          <w:lang w:bidi="ar-LB"/>
        </w:rPr>
      </w:pPr>
    </w:p>
    <w:p w:rsidR="00500FB9" w:rsidRDefault="00500FB9" w:rsidP="00500FB9">
      <w:pPr>
        <w:pStyle w:val="Heading2"/>
      </w:pPr>
      <w:r>
        <w:rPr>
          <w:rFonts w:hint="cs"/>
          <w:rtl/>
        </w:rPr>
        <w:t>الميزان التجاري مع عينة من الدول وتكتلات الدول</w:t>
      </w:r>
    </w:p>
    <w:p w:rsidR="003E3EB1" w:rsidRPr="00500FB9" w:rsidRDefault="00500FB9" w:rsidP="00500FB9">
      <w:pPr>
        <w:spacing w:after="0" w:line="240" w:lineRule="auto"/>
        <w:rPr>
          <w:sz w:val="20"/>
          <w:szCs w:val="20"/>
          <w:rtl/>
        </w:rPr>
      </w:pPr>
      <w:r w:rsidRPr="00500FB9">
        <w:rPr>
          <w:rFonts w:ascii="Traditional Arabic" w:eastAsiaTheme="majorEastAsia" w:hAnsi="Traditional Arabic" w:cs="Traditional Arabic"/>
          <w:b/>
          <w:bCs/>
          <w:sz w:val="32"/>
          <w:szCs w:val="32"/>
          <w:u w:val="single"/>
          <w:rtl/>
          <w:lang w:bidi="ar-LB"/>
        </w:rPr>
        <w:t>التبادل التجاري مع الصين</w:t>
      </w:r>
      <w:r w:rsidRPr="00500FB9">
        <w:rPr>
          <w:rFonts w:ascii="Traditional Arabic" w:eastAsiaTheme="majorEastAsia" w:hAnsi="Traditional Arabic" w:cs="Traditional Arabic" w:hint="cs"/>
          <w:b/>
          <w:bCs/>
          <w:sz w:val="32"/>
          <w:szCs w:val="32"/>
          <w:u w:val="single"/>
          <w:rtl/>
          <w:lang w:bidi="ar-LB"/>
        </w:rPr>
        <w:t xml:space="preserve"> </w:t>
      </w:r>
      <w:r w:rsidRPr="00500FB9">
        <w:rPr>
          <w:rFonts w:hint="cs"/>
          <w:sz w:val="20"/>
          <w:szCs w:val="20"/>
          <w:rtl/>
        </w:rPr>
        <w:t xml:space="preserve"> </w:t>
      </w:r>
      <w:r w:rsidR="003E3EB1" w:rsidRPr="00500FB9">
        <w:rPr>
          <w:rFonts w:hint="cs"/>
          <w:sz w:val="20"/>
          <w:szCs w:val="20"/>
          <w:rtl/>
        </w:rPr>
        <w:t xml:space="preserve"> </w:t>
      </w:r>
    </w:p>
    <w:tbl>
      <w:tblPr>
        <w:tblStyle w:val="TableGrid"/>
        <w:bidiVisual/>
        <w:tblW w:w="5000" w:type="pct"/>
        <w:tblLook w:val="04A0" w:firstRow="1" w:lastRow="0" w:firstColumn="1" w:lastColumn="0" w:noHBand="0" w:noVBand="1"/>
      </w:tblPr>
      <w:tblGrid>
        <w:gridCol w:w="1668"/>
        <w:gridCol w:w="2475"/>
        <w:gridCol w:w="2477"/>
        <w:gridCol w:w="3234"/>
      </w:tblGrid>
      <w:tr w:rsidR="00500FB9" w:rsidTr="00500FB9">
        <w:tc>
          <w:tcPr>
            <w:tcW w:w="846" w:type="pct"/>
          </w:tcPr>
          <w:p w:rsidR="00500FB9" w:rsidRDefault="00500FB9" w:rsidP="00500FB9">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500FB9" w:rsidRDefault="00500FB9" w:rsidP="00500FB9">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sidR="000954B3">
              <w:rPr>
                <w:rFonts w:ascii="Traditional Arabic" w:hAnsi="Traditional Arabic" w:cs="Traditional Arabic" w:hint="cs"/>
                <w:b/>
                <w:bCs/>
                <w:sz w:val="32"/>
                <w:szCs w:val="32"/>
                <w:rtl/>
                <w:lang w:bidi="ar-LB"/>
              </w:rPr>
              <w:t xml:space="preserve"> </w:t>
            </w:r>
            <w:r w:rsidR="000954B3" w:rsidRPr="00BF1D77">
              <w:rPr>
                <w:rFonts w:ascii="Traditional Arabic" w:hAnsi="Traditional Arabic" w:cs="Traditional Arabic"/>
                <w:b/>
                <w:bCs/>
                <w:sz w:val="28"/>
                <w:szCs w:val="28"/>
                <w:rtl/>
              </w:rPr>
              <w:t>(</w:t>
            </w:r>
            <w:r w:rsidR="000954B3">
              <w:rPr>
                <w:rFonts w:ascii="Traditional Arabic" w:hAnsi="Traditional Arabic" w:cs="Traditional Arabic" w:hint="cs"/>
                <w:b/>
                <w:bCs/>
                <w:sz w:val="28"/>
                <w:szCs w:val="28"/>
                <w:rtl/>
              </w:rPr>
              <w:t xml:space="preserve">الف </w:t>
            </w:r>
            <w:r w:rsidR="000954B3" w:rsidRPr="00BF1D77">
              <w:rPr>
                <w:rFonts w:ascii="Traditional Arabic" w:hAnsi="Traditional Arabic" w:cs="Traditional Arabic"/>
                <w:b/>
                <w:bCs/>
                <w:sz w:val="28"/>
                <w:szCs w:val="28"/>
                <w:rtl/>
              </w:rPr>
              <w:t>د.أ</w:t>
            </w:r>
            <w:r w:rsidR="000954B3" w:rsidRPr="00BF1D77">
              <w:rPr>
                <w:rFonts w:ascii="Traditional Arabic" w:hAnsi="Traditional Arabic" w:cs="Traditional Arabic"/>
                <w:b/>
                <w:bCs/>
                <w:sz w:val="28"/>
                <w:szCs w:val="28"/>
              </w:rPr>
              <w:t>(</w:t>
            </w:r>
          </w:p>
        </w:tc>
        <w:tc>
          <w:tcPr>
            <w:tcW w:w="1257" w:type="pct"/>
          </w:tcPr>
          <w:p w:rsidR="00500FB9" w:rsidRDefault="00500FB9" w:rsidP="00500FB9">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sidR="000954B3">
              <w:rPr>
                <w:rFonts w:ascii="Traditional Arabic" w:hAnsi="Traditional Arabic" w:cs="Traditional Arabic" w:hint="cs"/>
                <w:b/>
                <w:bCs/>
                <w:sz w:val="32"/>
                <w:szCs w:val="32"/>
                <w:rtl/>
                <w:lang w:bidi="ar-LB"/>
              </w:rPr>
              <w:t xml:space="preserve"> </w:t>
            </w:r>
            <w:r w:rsidR="000954B3" w:rsidRPr="00BF1D77">
              <w:rPr>
                <w:rFonts w:ascii="Traditional Arabic" w:hAnsi="Traditional Arabic" w:cs="Traditional Arabic"/>
                <w:b/>
                <w:bCs/>
                <w:sz w:val="28"/>
                <w:szCs w:val="28"/>
                <w:rtl/>
              </w:rPr>
              <w:t>(</w:t>
            </w:r>
            <w:r w:rsidR="000954B3">
              <w:rPr>
                <w:rFonts w:ascii="Traditional Arabic" w:hAnsi="Traditional Arabic" w:cs="Traditional Arabic" w:hint="cs"/>
                <w:b/>
                <w:bCs/>
                <w:sz w:val="28"/>
                <w:szCs w:val="28"/>
                <w:rtl/>
              </w:rPr>
              <w:t xml:space="preserve">الف </w:t>
            </w:r>
            <w:r w:rsidR="000954B3" w:rsidRPr="00BF1D77">
              <w:rPr>
                <w:rFonts w:ascii="Traditional Arabic" w:hAnsi="Traditional Arabic" w:cs="Traditional Arabic"/>
                <w:b/>
                <w:bCs/>
                <w:sz w:val="28"/>
                <w:szCs w:val="28"/>
                <w:rtl/>
              </w:rPr>
              <w:t>د.أ</w:t>
            </w:r>
            <w:r w:rsidR="000954B3" w:rsidRPr="00BF1D77">
              <w:rPr>
                <w:rFonts w:ascii="Traditional Arabic" w:hAnsi="Traditional Arabic" w:cs="Traditional Arabic"/>
                <w:b/>
                <w:bCs/>
                <w:sz w:val="28"/>
                <w:szCs w:val="28"/>
              </w:rPr>
              <w:t>(</w:t>
            </w:r>
          </w:p>
        </w:tc>
        <w:tc>
          <w:tcPr>
            <w:tcW w:w="1641" w:type="pct"/>
          </w:tcPr>
          <w:p w:rsidR="00500FB9" w:rsidRDefault="00500FB9" w:rsidP="00500FB9">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sidR="000954B3">
              <w:rPr>
                <w:rFonts w:ascii="Traditional Arabic" w:hAnsi="Traditional Arabic" w:cs="Traditional Arabic" w:hint="cs"/>
                <w:b/>
                <w:bCs/>
                <w:sz w:val="32"/>
                <w:szCs w:val="32"/>
                <w:rtl/>
                <w:lang w:bidi="ar-LB"/>
              </w:rPr>
              <w:t xml:space="preserve"> </w:t>
            </w:r>
            <w:r w:rsidR="000954B3" w:rsidRPr="00BF1D77">
              <w:rPr>
                <w:rFonts w:ascii="Traditional Arabic" w:hAnsi="Traditional Arabic" w:cs="Traditional Arabic"/>
                <w:b/>
                <w:bCs/>
                <w:sz w:val="28"/>
                <w:szCs w:val="28"/>
                <w:rtl/>
              </w:rPr>
              <w:t>(</w:t>
            </w:r>
            <w:r w:rsidR="000954B3">
              <w:rPr>
                <w:rFonts w:ascii="Traditional Arabic" w:hAnsi="Traditional Arabic" w:cs="Traditional Arabic" w:hint="cs"/>
                <w:b/>
                <w:bCs/>
                <w:sz w:val="28"/>
                <w:szCs w:val="28"/>
                <w:rtl/>
              </w:rPr>
              <w:t xml:space="preserve">الف </w:t>
            </w:r>
            <w:r w:rsidR="000954B3" w:rsidRPr="00BF1D77">
              <w:rPr>
                <w:rFonts w:ascii="Traditional Arabic" w:hAnsi="Traditional Arabic" w:cs="Traditional Arabic"/>
                <w:b/>
                <w:bCs/>
                <w:sz w:val="28"/>
                <w:szCs w:val="28"/>
                <w:rtl/>
              </w:rPr>
              <w:t>د.أ</w:t>
            </w:r>
            <w:r w:rsidR="000954B3" w:rsidRPr="00BF1D77">
              <w:rPr>
                <w:rFonts w:ascii="Traditional Arabic" w:hAnsi="Traditional Arabic" w:cs="Traditional Arabic"/>
                <w:b/>
                <w:bCs/>
                <w:sz w:val="28"/>
                <w:szCs w:val="28"/>
              </w:rPr>
              <w:t>(</w:t>
            </w:r>
          </w:p>
        </w:tc>
      </w:tr>
      <w:tr w:rsidR="00526C3F" w:rsidRPr="003006B6" w:rsidTr="00500FB9">
        <w:tc>
          <w:tcPr>
            <w:tcW w:w="846" w:type="pct"/>
          </w:tcPr>
          <w:p w:rsidR="00526C3F" w:rsidRPr="005E4098" w:rsidRDefault="00526C3F" w:rsidP="000562C9">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2012</w:t>
            </w:r>
          </w:p>
        </w:tc>
        <w:tc>
          <w:tcPr>
            <w:tcW w:w="1256"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31,316</w:t>
            </w:r>
          </w:p>
        </w:tc>
        <w:tc>
          <w:tcPr>
            <w:tcW w:w="1257"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1,772,249</w:t>
            </w:r>
          </w:p>
        </w:tc>
        <w:tc>
          <w:tcPr>
            <w:tcW w:w="1641"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-1,740,933</w:t>
            </w:r>
          </w:p>
        </w:tc>
      </w:tr>
      <w:tr w:rsidR="00526C3F" w:rsidRPr="003006B6" w:rsidTr="00500FB9">
        <w:tc>
          <w:tcPr>
            <w:tcW w:w="846" w:type="pct"/>
          </w:tcPr>
          <w:p w:rsidR="00526C3F" w:rsidRPr="005E4098" w:rsidRDefault="00526C3F" w:rsidP="000562C9">
            <w:pPr>
              <w:rPr>
                <w:rFonts w:ascii="Traditional Arabic" w:hAnsi="Traditional Arabic" w:cs="Traditional Arabic"/>
                <w:b/>
                <w:bCs/>
                <w:sz w:val="24"/>
                <w:szCs w:val="24"/>
                <w:rtl/>
                <w:lang w:bidi="ar-LB"/>
              </w:rPr>
            </w:pPr>
            <w:r w:rsidRPr="005E4098">
              <w:rPr>
                <w:rFonts w:ascii="Traditional Arabic" w:hAnsi="Traditional Arabic" w:cs="Traditional Arabic"/>
                <w:b/>
                <w:bCs/>
                <w:sz w:val="24"/>
                <w:szCs w:val="24"/>
              </w:rPr>
              <w:t>2013</w:t>
            </w:r>
          </w:p>
        </w:tc>
        <w:tc>
          <w:tcPr>
            <w:tcW w:w="1256"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28,958</w:t>
            </w:r>
          </w:p>
        </w:tc>
        <w:tc>
          <w:tcPr>
            <w:tcW w:w="1257"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2,282,597</w:t>
            </w:r>
          </w:p>
        </w:tc>
        <w:tc>
          <w:tcPr>
            <w:tcW w:w="1641"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-2,253,639</w:t>
            </w:r>
          </w:p>
        </w:tc>
      </w:tr>
      <w:tr w:rsidR="00526C3F" w:rsidRPr="003006B6" w:rsidTr="00500FB9">
        <w:tc>
          <w:tcPr>
            <w:tcW w:w="846" w:type="pct"/>
          </w:tcPr>
          <w:p w:rsidR="00526C3F" w:rsidRPr="005E4098" w:rsidRDefault="00526C3F" w:rsidP="000562C9">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2014</w:t>
            </w:r>
          </w:p>
        </w:tc>
        <w:tc>
          <w:tcPr>
            <w:tcW w:w="1256"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12,414</w:t>
            </w:r>
          </w:p>
        </w:tc>
        <w:tc>
          <w:tcPr>
            <w:tcW w:w="1257"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2,483,895</w:t>
            </w:r>
          </w:p>
        </w:tc>
        <w:tc>
          <w:tcPr>
            <w:tcW w:w="1641"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-2,471,481</w:t>
            </w:r>
          </w:p>
        </w:tc>
      </w:tr>
      <w:tr w:rsidR="00526C3F" w:rsidRPr="003006B6" w:rsidTr="00500FB9">
        <w:tc>
          <w:tcPr>
            <w:tcW w:w="846" w:type="pct"/>
          </w:tcPr>
          <w:p w:rsidR="00526C3F" w:rsidRPr="005E4098" w:rsidRDefault="00526C3F" w:rsidP="000562C9">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2015</w:t>
            </w:r>
          </w:p>
        </w:tc>
        <w:tc>
          <w:tcPr>
            <w:tcW w:w="1256"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9,869</w:t>
            </w:r>
          </w:p>
        </w:tc>
        <w:tc>
          <w:tcPr>
            <w:tcW w:w="1257"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2,074,386</w:t>
            </w:r>
          </w:p>
        </w:tc>
        <w:tc>
          <w:tcPr>
            <w:tcW w:w="1641"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-2,064,517</w:t>
            </w:r>
          </w:p>
        </w:tc>
      </w:tr>
      <w:tr w:rsidR="00526C3F" w:rsidRPr="003006B6" w:rsidTr="00500FB9">
        <w:tc>
          <w:tcPr>
            <w:tcW w:w="846" w:type="pct"/>
          </w:tcPr>
          <w:p w:rsidR="00526C3F" w:rsidRPr="005E4098" w:rsidRDefault="00526C3F" w:rsidP="000562C9">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2016</w:t>
            </w:r>
          </w:p>
        </w:tc>
        <w:tc>
          <w:tcPr>
            <w:tcW w:w="1256"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7,012</w:t>
            </w:r>
          </w:p>
        </w:tc>
        <w:tc>
          <w:tcPr>
            <w:tcW w:w="1257"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2,094,106</w:t>
            </w:r>
          </w:p>
        </w:tc>
        <w:tc>
          <w:tcPr>
            <w:tcW w:w="1641" w:type="pct"/>
            <w:vAlign w:val="bottom"/>
          </w:tcPr>
          <w:p w:rsidR="00526C3F" w:rsidRPr="005E4098" w:rsidRDefault="00526C3F"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-2,087,094</w:t>
            </w:r>
          </w:p>
        </w:tc>
      </w:tr>
    </w:tbl>
    <w:p w:rsidR="005E4098" w:rsidRPr="005E4098" w:rsidRDefault="005E4098" w:rsidP="000954B3">
      <w:pPr>
        <w:spacing w:after="0" w:line="240" w:lineRule="auto"/>
        <w:rPr>
          <w:rFonts w:ascii="Traditional Arabic" w:eastAsiaTheme="majorEastAsia" w:hAnsi="Traditional Arabic" w:cs="Traditional Arabic"/>
          <w:b/>
          <w:bCs/>
          <w:sz w:val="24"/>
          <w:szCs w:val="24"/>
          <w:u w:val="single"/>
          <w:lang w:bidi="ar-LB"/>
        </w:rPr>
      </w:pPr>
    </w:p>
    <w:p w:rsidR="000954B3" w:rsidRPr="00500FB9" w:rsidRDefault="000954B3" w:rsidP="000954B3">
      <w:pPr>
        <w:spacing w:after="0" w:line="240" w:lineRule="auto"/>
        <w:rPr>
          <w:sz w:val="20"/>
          <w:szCs w:val="20"/>
          <w:rtl/>
        </w:rPr>
      </w:pPr>
      <w:r w:rsidRPr="00500FB9">
        <w:rPr>
          <w:rFonts w:ascii="Traditional Arabic" w:eastAsiaTheme="majorEastAsia" w:hAnsi="Traditional Arabic" w:cs="Traditional Arabic"/>
          <w:b/>
          <w:bCs/>
          <w:sz w:val="32"/>
          <w:szCs w:val="32"/>
          <w:u w:val="single"/>
          <w:rtl/>
          <w:lang w:bidi="ar-LB"/>
        </w:rPr>
        <w:t xml:space="preserve">التبادل التجاري مع </w:t>
      </w:r>
      <w:r>
        <w:rPr>
          <w:rFonts w:ascii="Traditional Arabic" w:eastAsiaTheme="majorEastAsia" w:hAnsi="Traditional Arabic" w:cs="Traditional Arabic" w:hint="cs"/>
          <w:b/>
          <w:bCs/>
          <w:sz w:val="32"/>
          <w:szCs w:val="32"/>
          <w:u w:val="single"/>
          <w:rtl/>
          <w:lang w:bidi="ar-LB"/>
        </w:rPr>
        <w:t>ايطاليا</w:t>
      </w:r>
      <w:r w:rsidRPr="00500FB9">
        <w:rPr>
          <w:rFonts w:ascii="Traditional Arabic" w:eastAsiaTheme="majorEastAsia" w:hAnsi="Traditional Arabic" w:cs="Traditional Arabic" w:hint="cs"/>
          <w:b/>
          <w:bCs/>
          <w:sz w:val="32"/>
          <w:szCs w:val="32"/>
          <w:u w:val="single"/>
          <w:rtl/>
          <w:lang w:bidi="ar-LB"/>
        </w:rPr>
        <w:t xml:space="preserve"> </w:t>
      </w:r>
      <w:r w:rsidRPr="00500FB9">
        <w:rPr>
          <w:rFonts w:hint="cs"/>
          <w:sz w:val="20"/>
          <w:szCs w:val="20"/>
          <w:rtl/>
        </w:rPr>
        <w:t xml:space="preserve">  </w:t>
      </w:r>
    </w:p>
    <w:tbl>
      <w:tblPr>
        <w:tblStyle w:val="TableGrid"/>
        <w:bidiVisual/>
        <w:tblW w:w="5000" w:type="pct"/>
        <w:tblLook w:val="04A0" w:firstRow="1" w:lastRow="0" w:firstColumn="1" w:lastColumn="0" w:noHBand="0" w:noVBand="1"/>
      </w:tblPr>
      <w:tblGrid>
        <w:gridCol w:w="1668"/>
        <w:gridCol w:w="2475"/>
        <w:gridCol w:w="2477"/>
        <w:gridCol w:w="3234"/>
      </w:tblGrid>
      <w:tr w:rsidR="000954B3" w:rsidTr="00BC3D4B">
        <w:tc>
          <w:tcPr>
            <w:tcW w:w="846" w:type="pct"/>
          </w:tcPr>
          <w:p w:rsidR="000954B3" w:rsidRDefault="000954B3" w:rsidP="00BC3D4B">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BC3D4B" w:rsidRPr="003006B6" w:rsidTr="00BC3D4B">
        <w:tc>
          <w:tcPr>
            <w:tcW w:w="846" w:type="pct"/>
          </w:tcPr>
          <w:p w:rsidR="00BC3D4B" w:rsidRPr="005E4098" w:rsidRDefault="00BC3D4B" w:rsidP="000562C9">
            <w:pPr>
              <w:rPr>
                <w:rFonts w:ascii="Traditional Arabic" w:hAnsi="Traditional Arabic" w:cs="Traditional Arabic"/>
                <w:b/>
                <w:bCs/>
                <w:sz w:val="24"/>
                <w:szCs w:val="24"/>
              </w:rPr>
            </w:pPr>
            <w:r w:rsidRPr="005E4098">
              <w:rPr>
                <w:rFonts w:ascii="Traditional Arabic" w:hAnsi="Traditional Arabic" w:cs="Traditional Arabic"/>
                <w:b/>
                <w:bCs/>
                <w:sz w:val="24"/>
                <w:szCs w:val="24"/>
              </w:rPr>
              <w:lastRenderedPageBreak/>
              <w:t>2012</w:t>
            </w:r>
          </w:p>
        </w:tc>
        <w:tc>
          <w:tcPr>
            <w:tcW w:w="1256"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36,660</w:t>
            </w:r>
          </w:p>
        </w:tc>
        <w:tc>
          <w:tcPr>
            <w:tcW w:w="1257"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1,829,658</w:t>
            </w:r>
          </w:p>
        </w:tc>
        <w:tc>
          <w:tcPr>
            <w:tcW w:w="1641"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-1,792,998</w:t>
            </w:r>
          </w:p>
        </w:tc>
      </w:tr>
      <w:tr w:rsidR="00BC3D4B" w:rsidRPr="003006B6" w:rsidTr="00BC3D4B">
        <w:tc>
          <w:tcPr>
            <w:tcW w:w="846" w:type="pct"/>
          </w:tcPr>
          <w:p w:rsidR="00BC3D4B" w:rsidRPr="005E4098" w:rsidRDefault="00BC3D4B" w:rsidP="000562C9">
            <w:pPr>
              <w:rPr>
                <w:rFonts w:ascii="Traditional Arabic" w:hAnsi="Traditional Arabic" w:cs="Traditional Arabic"/>
                <w:b/>
                <w:bCs/>
                <w:sz w:val="24"/>
                <w:szCs w:val="24"/>
                <w:rtl/>
                <w:lang w:bidi="ar-LB"/>
              </w:rPr>
            </w:pPr>
            <w:r w:rsidRPr="005E4098">
              <w:rPr>
                <w:rFonts w:ascii="Traditional Arabic" w:hAnsi="Traditional Arabic" w:cs="Traditional Arabic"/>
                <w:b/>
                <w:bCs/>
                <w:sz w:val="24"/>
                <w:szCs w:val="24"/>
              </w:rPr>
              <w:t>2013</w:t>
            </w:r>
          </w:p>
        </w:tc>
        <w:tc>
          <w:tcPr>
            <w:tcW w:w="1256"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38,026</w:t>
            </w:r>
          </w:p>
        </w:tc>
        <w:tc>
          <w:tcPr>
            <w:tcW w:w="1257"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1,789,359</w:t>
            </w:r>
          </w:p>
        </w:tc>
        <w:tc>
          <w:tcPr>
            <w:tcW w:w="1641"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-1,751,333</w:t>
            </w:r>
          </w:p>
        </w:tc>
      </w:tr>
      <w:tr w:rsidR="00BC3D4B" w:rsidRPr="003006B6" w:rsidTr="00BC3D4B">
        <w:tc>
          <w:tcPr>
            <w:tcW w:w="846" w:type="pct"/>
          </w:tcPr>
          <w:p w:rsidR="00BC3D4B" w:rsidRPr="005E4098" w:rsidRDefault="00BC3D4B" w:rsidP="000562C9">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2014</w:t>
            </w:r>
          </w:p>
        </w:tc>
        <w:tc>
          <w:tcPr>
            <w:tcW w:w="1256"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40,683</w:t>
            </w:r>
          </w:p>
        </w:tc>
        <w:tc>
          <w:tcPr>
            <w:tcW w:w="1257"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1,644,650</w:t>
            </w:r>
          </w:p>
        </w:tc>
        <w:tc>
          <w:tcPr>
            <w:tcW w:w="1641"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-1,603,967</w:t>
            </w:r>
          </w:p>
        </w:tc>
      </w:tr>
      <w:tr w:rsidR="00BC3D4B" w:rsidRPr="003006B6" w:rsidTr="00BC3D4B">
        <w:tc>
          <w:tcPr>
            <w:tcW w:w="846" w:type="pct"/>
          </w:tcPr>
          <w:p w:rsidR="00BC3D4B" w:rsidRPr="005E4098" w:rsidRDefault="00BC3D4B" w:rsidP="000562C9">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2015</w:t>
            </w:r>
          </w:p>
        </w:tc>
        <w:tc>
          <w:tcPr>
            <w:tcW w:w="1256"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43,653</w:t>
            </w:r>
          </w:p>
        </w:tc>
        <w:tc>
          <w:tcPr>
            <w:tcW w:w="1257"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1,282,685</w:t>
            </w:r>
          </w:p>
        </w:tc>
        <w:tc>
          <w:tcPr>
            <w:tcW w:w="1641"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-1,239,032</w:t>
            </w:r>
          </w:p>
        </w:tc>
      </w:tr>
      <w:tr w:rsidR="00BC3D4B" w:rsidRPr="003006B6" w:rsidTr="00BC3D4B">
        <w:tc>
          <w:tcPr>
            <w:tcW w:w="846" w:type="pct"/>
          </w:tcPr>
          <w:p w:rsidR="00BC3D4B" w:rsidRPr="005E4098" w:rsidRDefault="00BC3D4B" w:rsidP="000562C9">
            <w:pPr>
              <w:rPr>
                <w:rFonts w:ascii="Traditional Arabic" w:hAnsi="Traditional Arabic" w:cs="Traditional Arabic"/>
                <w:b/>
                <w:bCs/>
                <w:sz w:val="24"/>
                <w:szCs w:val="24"/>
              </w:rPr>
            </w:pPr>
            <w:r w:rsidRPr="005E4098">
              <w:rPr>
                <w:rFonts w:ascii="Traditional Arabic" w:hAnsi="Traditional Arabic" w:cs="Traditional Arabic"/>
                <w:b/>
                <w:bCs/>
                <w:sz w:val="24"/>
                <w:szCs w:val="24"/>
              </w:rPr>
              <w:t>2016</w:t>
            </w:r>
          </w:p>
        </w:tc>
        <w:tc>
          <w:tcPr>
            <w:tcW w:w="1256"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34,790</w:t>
            </w:r>
          </w:p>
        </w:tc>
        <w:tc>
          <w:tcPr>
            <w:tcW w:w="1257"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1,408,954</w:t>
            </w:r>
          </w:p>
        </w:tc>
        <w:tc>
          <w:tcPr>
            <w:tcW w:w="1641" w:type="pct"/>
            <w:vAlign w:val="bottom"/>
          </w:tcPr>
          <w:p w:rsidR="00BC3D4B" w:rsidRPr="005E4098" w:rsidRDefault="00BC3D4B" w:rsidP="000562C9">
            <w:pPr>
              <w:bidi w:val="0"/>
              <w:jc w:val="right"/>
              <w:rPr>
                <w:rFonts w:ascii="Traditional Arabic" w:hAnsi="Traditional Arabic" w:cs="Traditional Arabic"/>
                <w:color w:val="000000"/>
                <w:sz w:val="24"/>
                <w:szCs w:val="24"/>
              </w:rPr>
            </w:pPr>
            <w:r w:rsidRPr="005E4098">
              <w:rPr>
                <w:rFonts w:ascii="Traditional Arabic" w:hAnsi="Traditional Arabic" w:cs="Traditional Arabic"/>
                <w:color w:val="000000"/>
                <w:sz w:val="24"/>
                <w:szCs w:val="24"/>
              </w:rPr>
              <w:t>-1,374,164</w:t>
            </w:r>
          </w:p>
        </w:tc>
      </w:tr>
    </w:tbl>
    <w:p w:rsidR="000954B3" w:rsidRPr="00526C3F" w:rsidRDefault="000954B3" w:rsidP="000954B3">
      <w:pPr>
        <w:spacing w:after="0" w:line="240" w:lineRule="auto"/>
        <w:rPr>
          <w:rFonts w:ascii="Traditional Arabic" w:eastAsiaTheme="majorEastAsia" w:hAnsi="Traditional Arabic" w:cs="Traditional Arabic"/>
          <w:b/>
          <w:bCs/>
          <w:u w:val="single"/>
          <w:rtl/>
          <w:lang w:bidi="ar-LB"/>
        </w:rPr>
      </w:pPr>
    </w:p>
    <w:p w:rsidR="000954B3" w:rsidRPr="00500FB9" w:rsidRDefault="000954B3" w:rsidP="000954B3">
      <w:pPr>
        <w:spacing w:after="0" w:line="240" w:lineRule="auto"/>
        <w:rPr>
          <w:sz w:val="20"/>
          <w:szCs w:val="20"/>
          <w:rtl/>
        </w:rPr>
      </w:pPr>
      <w:r w:rsidRPr="00500FB9">
        <w:rPr>
          <w:rFonts w:ascii="Traditional Arabic" w:eastAsiaTheme="majorEastAsia" w:hAnsi="Traditional Arabic" w:cs="Traditional Arabic"/>
          <w:b/>
          <w:bCs/>
          <w:sz w:val="32"/>
          <w:szCs w:val="32"/>
          <w:u w:val="single"/>
          <w:rtl/>
          <w:lang w:bidi="ar-LB"/>
        </w:rPr>
        <w:t xml:space="preserve">التبادل التجاري مع </w:t>
      </w:r>
      <w:r>
        <w:rPr>
          <w:rFonts w:ascii="Traditional Arabic" w:eastAsiaTheme="majorEastAsia" w:hAnsi="Traditional Arabic" w:cs="Traditional Arabic" w:hint="cs"/>
          <w:b/>
          <w:bCs/>
          <w:sz w:val="32"/>
          <w:szCs w:val="32"/>
          <w:u w:val="single"/>
          <w:rtl/>
          <w:lang w:bidi="ar-LB"/>
        </w:rPr>
        <w:t>الولايات المتحدة الاميركية</w:t>
      </w:r>
      <w:r w:rsidRPr="00500FB9">
        <w:rPr>
          <w:rFonts w:ascii="Traditional Arabic" w:eastAsiaTheme="majorEastAsia" w:hAnsi="Traditional Arabic" w:cs="Traditional Arabic" w:hint="cs"/>
          <w:b/>
          <w:bCs/>
          <w:sz w:val="32"/>
          <w:szCs w:val="32"/>
          <w:u w:val="single"/>
          <w:rtl/>
          <w:lang w:bidi="ar-LB"/>
        </w:rPr>
        <w:t xml:space="preserve"> </w:t>
      </w:r>
      <w:r w:rsidRPr="00500FB9">
        <w:rPr>
          <w:rFonts w:hint="cs"/>
          <w:sz w:val="20"/>
          <w:szCs w:val="20"/>
          <w:rtl/>
        </w:rPr>
        <w:t xml:space="preserve">  </w:t>
      </w:r>
    </w:p>
    <w:tbl>
      <w:tblPr>
        <w:tblStyle w:val="TableGrid"/>
        <w:bidiVisual/>
        <w:tblW w:w="5000" w:type="pct"/>
        <w:tblLook w:val="04A0" w:firstRow="1" w:lastRow="0" w:firstColumn="1" w:lastColumn="0" w:noHBand="0" w:noVBand="1"/>
      </w:tblPr>
      <w:tblGrid>
        <w:gridCol w:w="1668"/>
        <w:gridCol w:w="2475"/>
        <w:gridCol w:w="2477"/>
        <w:gridCol w:w="3234"/>
      </w:tblGrid>
      <w:tr w:rsidR="000954B3" w:rsidTr="00BC3D4B">
        <w:tc>
          <w:tcPr>
            <w:tcW w:w="846" w:type="pct"/>
          </w:tcPr>
          <w:p w:rsidR="000954B3" w:rsidRDefault="000954B3" w:rsidP="00BC3D4B">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2012</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64,570</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2,375,536</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-2,310,966</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tl/>
                <w:lang w:bidi="ar-LB"/>
              </w:rPr>
            </w:pPr>
            <w:r w:rsidRPr="000562C9">
              <w:rPr>
                <w:rFonts w:ascii="Traditional Arabic" w:hAnsi="Traditional Arabic" w:cs="Traditional Arabic"/>
                <w:b/>
                <w:bCs/>
                <w:sz w:val="28"/>
                <w:szCs w:val="28"/>
              </w:rPr>
              <w:t>2013</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63,886</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1,500,404</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-1,436,518</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2014</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58,643</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1,226,783</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-1,168,140</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2015</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64,146</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1,024,379</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-960,233</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2016</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54,152</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1,184,073</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-1,129,921</w:t>
            </w:r>
          </w:p>
        </w:tc>
      </w:tr>
    </w:tbl>
    <w:p w:rsidR="000954B3" w:rsidRPr="00500FB9" w:rsidRDefault="000954B3" w:rsidP="000954B3">
      <w:pPr>
        <w:spacing w:after="0" w:line="240" w:lineRule="auto"/>
        <w:rPr>
          <w:sz w:val="20"/>
          <w:szCs w:val="20"/>
          <w:rtl/>
        </w:rPr>
      </w:pPr>
      <w:r w:rsidRPr="00500FB9">
        <w:rPr>
          <w:rFonts w:ascii="Traditional Arabic" w:eastAsiaTheme="majorEastAsia" w:hAnsi="Traditional Arabic" w:cs="Traditional Arabic"/>
          <w:b/>
          <w:bCs/>
          <w:sz w:val="32"/>
          <w:szCs w:val="32"/>
          <w:u w:val="single"/>
          <w:rtl/>
          <w:lang w:bidi="ar-LB"/>
        </w:rPr>
        <w:t xml:space="preserve">التبادل التجاري مع </w:t>
      </w:r>
      <w:r>
        <w:rPr>
          <w:rFonts w:ascii="Traditional Arabic" w:eastAsiaTheme="majorEastAsia" w:hAnsi="Traditional Arabic" w:cs="Traditional Arabic" w:hint="cs"/>
          <w:b/>
          <w:bCs/>
          <w:sz w:val="32"/>
          <w:szCs w:val="32"/>
          <w:u w:val="single"/>
          <w:rtl/>
          <w:lang w:bidi="ar-LB"/>
        </w:rPr>
        <w:t>فرنسا</w:t>
      </w:r>
      <w:r w:rsidRPr="00500FB9">
        <w:rPr>
          <w:rFonts w:ascii="Traditional Arabic" w:eastAsiaTheme="majorEastAsia" w:hAnsi="Traditional Arabic" w:cs="Traditional Arabic" w:hint="cs"/>
          <w:b/>
          <w:bCs/>
          <w:sz w:val="32"/>
          <w:szCs w:val="32"/>
          <w:u w:val="single"/>
          <w:rtl/>
          <w:lang w:bidi="ar-LB"/>
        </w:rPr>
        <w:t xml:space="preserve"> </w:t>
      </w:r>
      <w:r w:rsidRPr="00500FB9">
        <w:rPr>
          <w:rFonts w:hint="cs"/>
          <w:sz w:val="20"/>
          <w:szCs w:val="20"/>
          <w:rtl/>
        </w:rPr>
        <w:t xml:space="preserve">  </w:t>
      </w:r>
    </w:p>
    <w:tbl>
      <w:tblPr>
        <w:tblStyle w:val="TableGrid"/>
        <w:bidiVisual/>
        <w:tblW w:w="5000" w:type="pct"/>
        <w:tblLook w:val="04A0" w:firstRow="1" w:lastRow="0" w:firstColumn="1" w:lastColumn="0" w:noHBand="0" w:noVBand="1"/>
      </w:tblPr>
      <w:tblGrid>
        <w:gridCol w:w="1668"/>
        <w:gridCol w:w="2475"/>
        <w:gridCol w:w="2477"/>
        <w:gridCol w:w="3234"/>
      </w:tblGrid>
      <w:tr w:rsidR="000954B3" w:rsidTr="00BC3D4B">
        <w:tc>
          <w:tcPr>
            <w:tcW w:w="846" w:type="pct"/>
          </w:tcPr>
          <w:p w:rsidR="000954B3" w:rsidRDefault="000954B3" w:rsidP="00BC3D4B">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2012</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59,669</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1,540,866</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-1,481,197</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tl/>
                <w:lang w:bidi="ar-LB"/>
              </w:rPr>
            </w:pPr>
            <w:r w:rsidRPr="000562C9">
              <w:rPr>
                <w:rFonts w:ascii="Traditional Arabic" w:hAnsi="Traditional Arabic" w:cs="Traditional Arabic"/>
                <w:b/>
                <w:bCs/>
                <w:sz w:val="28"/>
                <w:szCs w:val="28"/>
              </w:rPr>
              <w:t>2013</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49,222</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1,534,644</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-1,485,422</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2014</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61,717</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1,274,855</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-1,213,138</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2015</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43,595</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1,083,701</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-1,040,106</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2016</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43,574</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715,669</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-672,095</w:t>
            </w:r>
          </w:p>
        </w:tc>
      </w:tr>
    </w:tbl>
    <w:p w:rsidR="000954B3" w:rsidRPr="00526C3F" w:rsidRDefault="000954B3" w:rsidP="000954B3">
      <w:pPr>
        <w:spacing w:after="0" w:line="240" w:lineRule="auto"/>
        <w:rPr>
          <w:rFonts w:ascii="Traditional Arabic" w:eastAsiaTheme="majorEastAsia" w:hAnsi="Traditional Arabic" w:cs="Traditional Arabic"/>
          <w:b/>
          <w:bCs/>
          <w:sz w:val="18"/>
          <w:szCs w:val="18"/>
          <w:u w:val="single"/>
          <w:rtl/>
          <w:lang w:bidi="ar-LB"/>
        </w:rPr>
      </w:pPr>
    </w:p>
    <w:p w:rsidR="000954B3" w:rsidRPr="00500FB9" w:rsidRDefault="000954B3" w:rsidP="000954B3">
      <w:pPr>
        <w:spacing w:after="0" w:line="240" w:lineRule="auto"/>
        <w:rPr>
          <w:sz w:val="20"/>
          <w:szCs w:val="20"/>
          <w:rtl/>
        </w:rPr>
      </w:pPr>
      <w:r w:rsidRPr="00500FB9">
        <w:rPr>
          <w:rFonts w:ascii="Traditional Arabic" w:eastAsiaTheme="majorEastAsia" w:hAnsi="Traditional Arabic" w:cs="Traditional Arabic"/>
          <w:b/>
          <w:bCs/>
          <w:sz w:val="32"/>
          <w:szCs w:val="32"/>
          <w:u w:val="single"/>
          <w:rtl/>
          <w:lang w:bidi="ar-LB"/>
        </w:rPr>
        <w:t xml:space="preserve">التبادل التجاري مع </w:t>
      </w:r>
      <w:r>
        <w:rPr>
          <w:rFonts w:ascii="Traditional Arabic" w:eastAsiaTheme="majorEastAsia" w:hAnsi="Traditional Arabic" w:cs="Traditional Arabic" w:hint="cs"/>
          <w:b/>
          <w:bCs/>
          <w:sz w:val="32"/>
          <w:szCs w:val="32"/>
          <w:u w:val="single"/>
          <w:rtl/>
          <w:lang w:bidi="ar-LB"/>
        </w:rPr>
        <w:t>المانيا</w:t>
      </w:r>
      <w:r w:rsidRPr="00500FB9">
        <w:rPr>
          <w:rFonts w:ascii="Traditional Arabic" w:eastAsiaTheme="majorEastAsia" w:hAnsi="Traditional Arabic" w:cs="Traditional Arabic" w:hint="cs"/>
          <w:b/>
          <w:bCs/>
          <w:sz w:val="32"/>
          <w:szCs w:val="32"/>
          <w:u w:val="single"/>
          <w:rtl/>
          <w:lang w:bidi="ar-LB"/>
        </w:rPr>
        <w:t xml:space="preserve"> </w:t>
      </w:r>
      <w:r w:rsidRPr="00500FB9">
        <w:rPr>
          <w:rFonts w:hint="cs"/>
          <w:sz w:val="20"/>
          <w:szCs w:val="20"/>
          <w:rtl/>
        </w:rPr>
        <w:t xml:space="preserve">  </w:t>
      </w:r>
    </w:p>
    <w:tbl>
      <w:tblPr>
        <w:tblStyle w:val="TableGrid"/>
        <w:bidiVisual/>
        <w:tblW w:w="5000" w:type="pct"/>
        <w:tblLook w:val="04A0" w:firstRow="1" w:lastRow="0" w:firstColumn="1" w:lastColumn="0" w:noHBand="0" w:noVBand="1"/>
      </w:tblPr>
      <w:tblGrid>
        <w:gridCol w:w="1668"/>
        <w:gridCol w:w="2475"/>
        <w:gridCol w:w="2477"/>
        <w:gridCol w:w="3234"/>
      </w:tblGrid>
      <w:tr w:rsidR="000954B3" w:rsidTr="00BC3D4B">
        <w:tc>
          <w:tcPr>
            <w:tcW w:w="846" w:type="pct"/>
          </w:tcPr>
          <w:p w:rsidR="000954B3" w:rsidRDefault="000954B3" w:rsidP="00BC3D4B">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537558" w:rsidRPr="003006B6" w:rsidTr="00BC3D4B">
        <w:tc>
          <w:tcPr>
            <w:tcW w:w="846" w:type="pct"/>
          </w:tcPr>
          <w:p w:rsidR="00537558" w:rsidRPr="000562C9" w:rsidRDefault="00537558"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2012</w:t>
            </w:r>
          </w:p>
        </w:tc>
        <w:tc>
          <w:tcPr>
            <w:tcW w:w="1256"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34,456</w:t>
            </w:r>
          </w:p>
        </w:tc>
        <w:tc>
          <w:tcPr>
            <w:tcW w:w="1257"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1,201,706</w:t>
            </w:r>
          </w:p>
        </w:tc>
        <w:tc>
          <w:tcPr>
            <w:tcW w:w="1641"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-1,167,250</w:t>
            </w:r>
          </w:p>
        </w:tc>
      </w:tr>
      <w:tr w:rsidR="00537558" w:rsidRPr="003006B6" w:rsidTr="00BC3D4B">
        <w:tc>
          <w:tcPr>
            <w:tcW w:w="846" w:type="pct"/>
          </w:tcPr>
          <w:p w:rsidR="00537558" w:rsidRPr="000562C9" w:rsidRDefault="00537558" w:rsidP="00BC3D4B">
            <w:pPr>
              <w:rPr>
                <w:rFonts w:ascii="Traditional Arabic" w:hAnsi="Traditional Arabic" w:cs="Traditional Arabic"/>
                <w:b/>
                <w:bCs/>
                <w:sz w:val="28"/>
                <w:szCs w:val="28"/>
                <w:rtl/>
                <w:lang w:bidi="ar-LB"/>
              </w:rPr>
            </w:pPr>
            <w:r w:rsidRPr="000562C9">
              <w:rPr>
                <w:rFonts w:ascii="Traditional Arabic" w:hAnsi="Traditional Arabic" w:cs="Traditional Arabic"/>
                <w:b/>
                <w:bCs/>
                <w:sz w:val="28"/>
                <w:szCs w:val="28"/>
              </w:rPr>
              <w:t>2013</w:t>
            </w:r>
          </w:p>
        </w:tc>
        <w:tc>
          <w:tcPr>
            <w:tcW w:w="1256"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45,443</w:t>
            </w:r>
          </w:p>
        </w:tc>
        <w:tc>
          <w:tcPr>
            <w:tcW w:w="1257"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1,241,909</w:t>
            </w:r>
          </w:p>
        </w:tc>
        <w:tc>
          <w:tcPr>
            <w:tcW w:w="1641"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-1,196,466</w:t>
            </w:r>
          </w:p>
        </w:tc>
      </w:tr>
      <w:tr w:rsidR="00537558" w:rsidRPr="003006B6" w:rsidTr="00BC3D4B">
        <w:tc>
          <w:tcPr>
            <w:tcW w:w="846" w:type="pct"/>
          </w:tcPr>
          <w:p w:rsidR="00537558" w:rsidRPr="000562C9" w:rsidRDefault="00537558"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2014</w:t>
            </w:r>
          </w:p>
        </w:tc>
        <w:tc>
          <w:tcPr>
            <w:tcW w:w="1256"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53,773</w:t>
            </w:r>
          </w:p>
        </w:tc>
        <w:tc>
          <w:tcPr>
            <w:tcW w:w="1257"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1,256,656</w:t>
            </w:r>
          </w:p>
        </w:tc>
        <w:tc>
          <w:tcPr>
            <w:tcW w:w="1641"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-1,202,883</w:t>
            </w:r>
          </w:p>
        </w:tc>
      </w:tr>
      <w:tr w:rsidR="00537558" w:rsidRPr="003006B6" w:rsidTr="00BC3D4B">
        <w:tc>
          <w:tcPr>
            <w:tcW w:w="846" w:type="pct"/>
          </w:tcPr>
          <w:p w:rsidR="00537558" w:rsidRPr="000562C9" w:rsidRDefault="00537558"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2015</w:t>
            </w:r>
          </w:p>
        </w:tc>
        <w:tc>
          <w:tcPr>
            <w:tcW w:w="1256"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50,669</w:t>
            </w:r>
          </w:p>
        </w:tc>
        <w:tc>
          <w:tcPr>
            <w:tcW w:w="1257"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1,222,439</w:t>
            </w:r>
          </w:p>
        </w:tc>
        <w:tc>
          <w:tcPr>
            <w:tcW w:w="1641"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-1,171,770</w:t>
            </w:r>
          </w:p>
        </w:tc>
      </w:tr>
      <w:tr w:rsidR="00537558" w:rsidRPr="003006B6" w:rsidTr="00BC3D4B">
        <w:tc>
          <w:tcPr>
            <w:tcW w:w="846" w:type="pct"/>
          </w:tcPr>
          <w:p w:rsidR="00537558" w:rsidRPr="000562C9" w:rsidRDefault="00537558"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2016</w:t>
            </w:r>
          </w:p>
        </w:tc>
        <w:tc>
          <w:tcPr>
            <w:tcW w:w="1256"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61,800</w:t>
            </w:r>
          </w:p>
        </w:tc>
        <w:tc>
          <w:tcPr>
            <w:tcW w:w="1257"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1,161,072</w:t>
            </w:r>
          </w:p>
        </w:tc>
        <w:tc>
          <w:tcPr>
            <w:tcW w:w="1641" w:type="pct"/>
            <w:vAlign w:val="bottom"/>
          </w:tcPr>
          <w:p w:rsidR="00537558" w:rsidRPr="000562C9" w:rsidRDefault="0053755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-1,099,272</w:t>
            </w:r>
          </w:p>
        </w:tc>
      </w:tr>
    </w:tbl>
    <w:p w:rsidR="005E4098" w:rsidRPr="005E4098" w:rsidRDefault="005E4098" w:rsidP="000954B3">
      <w:pPr>
        <w:spacing w:after="0" w:line="240" w:lineRule="auto"/>
        <w:rPr>
          <w:rFonts w:ascii="Traditional Arabic" w:eastAsiaTheme="majorEastAsia" w:hAnsi="Traditional Arabic" w:cs="Traditional Arabic"/>
          <w:b/>
          <w:bCs/>
          <w:u w:val="single"/>
          <w:lang w:bidi="ar-LB"/>
        </w:rPr>
      </w:pPr>
    </w:p>
    <w:p w:rsidR="000954B3" w:rsidRPr="00500FB9" w:rsidRDefault="000954B3" w:rsidP="000954B3">
      <w:pPr>
        <w:spacing w:after="0" w:line="240" w:lineRule="auto"/>
        <w:rPr>
          <w:sz w:val="20"/>
          <w:szCs w:val="20"/>
          <w:rtl/>
        </w:rPr>
      </w:pPr>
      <w:r w:rsidRPr="00500FB9">
        <w:rPr>
          <w:rFonts w:ascii="Traditional Arabic" w:eastAsiaTheme="majorEastAsia" w:hAnsi="Traditional Arabic" w:cs="Traditional Arabic"/>
          <w:b/>
          <w:bCs/>
          <w:sz w:val="32"/>
          <w:szCs w:val="32"/>
          <w:u w:val="single"/>
          <w:rtl/>
          <w:lang w:bidi="ar-LB"/>
        </w:rPr>
        <w:t xml:space="preserve">التبادل التجاري مع </w:t>
      </w:r>
      <w:r>
        <w:rPr>
          <w:rFonts w:ascii="Traditional Arabic" w:eastAsiaTheme="majorEastAsia" w:hAnsi="Traditional Arabic" w:cs="Traditional Arabic" w:hint="cs"/>
          <w:b/>
          <w:bCs/>
          <w:sz w:val="32"/>
          <w:szCs w:val="32"/>
          <w:u w:val="single"/>
          <w:rtl/>
          <w:lang w:bidi="ar-LB"/>
        </w:rPr>
        <w:t>تركيا</w:t>
      </w:r>
      <w:r w:rsidRPr="00500FB9">
        <w:rPr>
          <w:rFonts w:ascii="Traditional Arabic" w:eastAsiaTheme="majorEastAsia" w:hAnsi="Traditional Arabic" w:cs="Traditional Arabic" w:hint="cs"/>
          <w:b/>
          <w:bCs/>
          <w:sz w:val="32"/>
          <w:szCs w:val="32"/>
          <w:u w:val="single"/>
          <w:rtl/>
          <w:lang w:bidi="ar-LB"/>
        </w:rPr>
        <w:t xml:space="preserve"> </w:t>
      </w:r>
      <w:r w:rsidRPr="00500FB9">
        <w:rPr>
          <w:rFonts w:hint="cs"/>
          <w:sz w:val="20"/>
          <w:szCs w:val="20"/>
          <w:rtl/>
        </w:rPr>
        <w:t xml:space="preserve">  </w:t>
      </w:r>
    </w:p>
    <w:tbl>
      <w:tblPr>
        <w:tblStyle w:val="TableGrid"/>
        <w:bidiVisual/>
        <w:tblW w:w="5000" w:type="pct"/>
        <w:tblLook w:val="04A0" w:firstRow="1" w:lastRow="0" w:firstColumn="1" w:lastColumn="0" w:noHBand="0" w:noVBand="1"/>
      </w:tblPr>
      <w:tblGrid>
        <w:gridCol w:w="1668"/>
        <w:gridCol w:w="2475"/>
        <w:gridCol w:w="2477"/>
        <w:gridCol w:w="3234"/>
      </w:tblGrid>
      <w:tr w:rsidR="000954B3" w:rsidTr="000562C9">
        <w:trPr>
          <w:trHeight w:val="210"/>
        </w:trPr>
        <w:tc>
          <w:tcPr>
            <w:tcW w:w="846" w:type="pct"/>
          </w:tcPr>
          <w:p w:rsidR="000954B3" w:rsidRDefault="000954B3" w:rsidP="00BC3D4B">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0954B3" w:rsidRPr="003006B6" w:rsidTr="00BC3D4B">
        <w:tc>
          <w:tcPr>
            <w:tcW w:w="846" w:type="pct"/>
          </w:tcPr>
          <w:p w:rsidR="000954B3" w:rsidRPr="000562C9" w:rsidRDefault="000954B3"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lastRenderedPageBreak/>
              <w:t>2012</w:t>
            </w:r>
          </w:p>
        </w:tc>
        <w:tc>
          <w:tcPr>
            <w:tcW w:w="1256"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157,194</w:t>
            </w:r>
          </w:p>
        </w:tc>
        <w:tc>
          <w:tcPr>
            <w:tcW w:w="1257"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965,534</w:t>
            </w:r>
          </w:p>
        </w:tc>
        <w:tc>
          <w:tcPr>
            <w:tcW w:w="1641"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-808,340</w:t>
            </w:r>
          </w:p>
        </w:tc>
      </w:tr>
      <w:tr w:rsidR="000954B3" w:rsidRPr="003006B6" w:rsidTr="00BC3D4B">
        <w:tc>
          <w:tcPr>
            <w:tcW w:w="846" w:type="pct"/>
          </w:tcPr>
          <w:p w:rsidR="000954B3" w:rsidRPr="000562C9" w:rsidRDefault="000954B3" w:rsidP="00BC3D4B">
            <w:pPr>
              <w:rPr>
                <w:rFonts w:ascii="Traditional Arabic" w:hAnsi="Traditional Arabic" w:cs="Traditional Arabic"/>
                <w:b/>
                <w:bCs/>
                <w:sz w:val="28"/>
                <w:szCs w:val="28"/>
                <w:rtl/>
                <w:lang w:bidi="ar-LB"/>
              </w:rPr>
            </w:pPr>
            <w:r w:rsidRPr="000562C9">
              <w:rPr>
                <w:rFonts w:ascii="Traditional Arabic" w:hAnsi="Traditional Arabic" w:cs="Traditional Arabic"/>
                <w:b/>
                <w:bCs/>
                <w:sz w:val="28"/>
                <w:szCs w:val="28"/>
              </w:rPr>
              <w:t>2013</w:t>
            </w:r>
          </w:p>
        </w:tc>
        <w:tc>
          <w:tcPr>
            <w:tcW w:w="1256"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182,798</w:t>
            </w:r>
          </w:p>
        </w:tc>
        <w:tc>
          <w:tcPr>
            <w:tcW w:w="1257"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1,134,081</w:t>
            </w:r>
          </w:p>
        </w:tc>
        <w:tc>
          <w:tcPr>
            <w:tcW w:w="1641"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-951,283</w:t>
            </w:r>
          </w:p>
        </w:tc>
      </w:tr>
      <w:tr w:rsidR="000954B3" w:rsidRPr="003006B6" w:rsidTr="00BC3D4B">
        <w:tc>
          <w:tcPr>
            <w:tcW w:w="846" w:type="pct"/>
          </w:tcPr>
          <w:p w:rsidR="000954B3" w:rsidRPr="000562C9" w:rsidRDefault="000954B3"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2014</w:t>
            </w:r>
          </w:p>
        </w:tc>
        <w:tc>
          <w:tcPr>
            <w:tcW w:w="1256"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144,885</w:t>
            </w:r>
          </w:p>
        </w:tc>
        <w:tc>
          <w:tcPr>
            <w:tcW w:w="1257"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705,577</w:t>
            </w:r>
          </w:p>
        </w:tc>
        <w:tc>
          <w:tcPr>
            <w:tcW w:w="1641"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-560,692</w:t>
            </w:r>
          </w:p>
        </w:tc>
      </w:tr>
      <w:tr w:rsidR="000954B3" w:rsidRPr="003006B6" w:rsidTr="00BC3D4B">
        <w:tc>
          <w:tcPr>
            <w:tcW w:w="846" w:type="pct"/>
          </w:tcPr>
          <w:p w:rsidR="000954B3" w:rsidRPr="000562C9" w:rsidRDefault="000954B3"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2015</w:t>
            </w:r>
          </w:p>
        </w:tc>
        <w:tc>
          <w:tcPr>
            <w:tcW w:w="1256"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77,482</w:t>
            </w:r>
          </w:p>
        </w:tc>
        <w:tc>
          <w:tcPr>
            <w:tcW w:w="1257"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656,166</w:t>
            </w:r>
          </w:p>
        </w:tc>
        <w:tc>
          <w:tcPr>
            <w:tcW w:w="1641"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-578,684</w:t>
            </w:r>
          </w:p>
        </w:tc>
      </w:tr>
      <w:tr w:rsidR="000954B3" w:rsidRPr="003006B6" w:rsidTr="00BC3D4B">
        <w:tc>
          <w:tcPr>
            <w:tcW w:w="846" w:type="pct"/>
          </w:tcPr>
          <w:p w:rsidR="000954B3" w:rsidRPr="000562C9" w:rsidRDefault="000954B3"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2016</w:t>
            </w:r>
          </w:p>
        </w:tc>
        <w:tc>
          <w:tcPr>
            <w:tcW w:w="1256"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71,502</w:t>
            </w:r>
          </w:p>
        </w:tc>
        <w:tc>
          <w:tcPr>
            <w:tcW w:w="1257"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664,739</w:t>
            </w:r>
          </w:p>
        </w:tc>
        <w:tc>
          <w:tcPr>
            <w:tcW w:w="1641" w:type="pct"/>
            <w:vAlign w:val="bottom"/>
          </w:tcPr>
          <w:p w:rsidR="000954B3" w:rsidRPr="000562C9" w:rsidRDefault="000954B3">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-593,237</w:t>
            </w:r>
          </w:p>
        </w:tc>
      </w:tr>
    </w:tbl>
    <w:p w:rsidR="000954B3" w:rsidRPr="000954B3" w:rsidRDefault="000954B3" w:rsidP="000954B3">
      <w:pPr>
        <w:spacing w:after="0" w:line="240" w:lineRule="auto"/>
        <w:rPr>
          <w:rFonts w:ascii="Traditional Arabic" w:eastAsiaTheme="majorEastAsia" w:hAnsi="Traditional Arabic" w:cs="Traditional Arabic"/>
          <w:b/>
          <w:bCs/>
          <w:u w:val="single"/>
          <w:rtl/>
          <w:lang w:bidi="ar-LB"/>
        </w:rPr>
      </w:pPr>
    </w:p>
    <w:p w:rsidR="000954B3" w:rsidRPr="00500FB9" w:rsidRDefault="000954B3" w:rsidP="000954B3">
      <w:pPr>
        <w:spacing w:after="0" w:line="240" w:lineRule="auto"/>
        <w:rPr>
          <w:sz w:val="20"/>
          <w:szCs w:val="20"/>
          <w:rtl/>
        </w:rPr>
      </w:pPr>
      <w:r w:rsidRPr="00500FB9">
        <w:rPr>
          <w:rFonts w:ascii="Traditional Arabic" w:eastAsiaTheme="majorEastAsia" w:hAnsi="Traditional Arabic" w:cs="Traditional Arabic"/>
          <w:b/>
          <w:bCs/>
          <w:sz w:val="32"/>
          <w:szCs w:val="32"/>
          <w:u w:val="single"/>
          <w:rtl/>
          <w:lang w:bidi="ar-LB"/>
        </w:rPr>
        <w:t xml:space="preserve">التبادل التجاري مع </w:t>
      </w:r>
      <w:r>
        <w:rPr>
          <w:rFonts w:ascii="Traditional Arabic" w:eastAsiaTheme="majorEastAsia" w:hAnsi="Traditional Arabic" w:cs="Traditional Arabic" w:hint="cs"/>
          <w:b/>
          <w:bCs/>
          <w:sz w:val="32"/>
          <w:szCs w:val="32"/>
          <w:u w:val="single"/>
          <w:rtl/>
          <w:lang w:bidi="ar-LB"/>
        </w:rPr>
        <w:t>روسيا</w:t>
      </w:r>
      <w:r w:rsidRPr="00500FB9">
        <w:rPr>
          <w:rFonts w:ascii="Traditional Arabic" w:eastAsiaTheme="majorEastAsia" w:hAnsi="Traditional Arabic" w:cs="Traditional Arabic" w:hint="cs"/>
          <w:b/>
          <w:bCs/>
          <w:sz w:val="32"/>
          <w:szCs w:val="32"/>
          <w:u w:val="single"/>
          <w:rtl/>
          <w:lang w:bidi="ar-LB"/>
        </w:rPr>
        <w:t xml:space="preserve"> </w:t>
      </w:r>
      <w:r w:rsidRPr="00500FB9">
        <w:rPr>
          <w:rFonts w:hint="cs"/>
          <w:sz w:val="20"/>
          <w:szCs w:val="20"/>
          <w:rtl/>
        </w:rPr>
        <w:t xml:space="preserve">  </w:t>
      </w:r>
    </w:p>
    <w:tbl>
      <w:tblPr>
        <w:tblStyle w:val="TableGrid"/>
        <w:bidiVisual/>
        <w:tblW w:w="5000" w:type="pct"/>
        <w:tblLook w:val="04A0" w:firstRow="1" w:lastRow="0" w:firstColumn="1" w:lastColumn="0" w:noHBand="0" w:noVBand="1"/>
      </w:tblPr>
      <w:tblGrid>
        <w:gridCol w:w="1668"/>
        <w:gridCol w:w="2475"/>
        <w:gridCol w:w="2477"/>
        <w:gridCol w:w="3234"/>
      </w:tblGrid>
      <w:tr w:rsidR="000954B3" w:rsidTr="00BC3D4B">
        <w:tc>
          <w:tcPr>
            <w:tcW w:w="846" w:type="pct"/>
          </w:tcPr>
          <w:p w:rsidR="000954B3" w:rsidRDefault="000954B3" w:rsidP="00BC3D4B">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2012</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7,163</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423,024</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-415,861</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tl/>
                <w:lang w:bidi="ar-LB"/>
              </w:rPr>
            </w:pPr>
            <w:r w:rsidRPr="000562C9">
              <w:rPr>
                <w:rFonts w:ascii="Traditional Arabic" w:hAnsi="Traditional Arabic" w:cs="Traditional Arabic"/>
                <w:b/>
                <w:bCs/>
                <w:sz w:val="28"/>
                <w:szCs w:val="28"/>
              </w:rPr>
              <w:t>2013</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7,128</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900,710</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-893,582</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2014</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7,576</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887,304</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-879,728</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2015</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5,562</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824,565</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-819,003</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2016</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3,080</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718,575</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-715,495</w:t>
            </w:r>
          </w:p>
        </w:tc>
      </w:tr>
    </w:tbl>
    <w:p w:rsidR="000954B3" w:rsidRPr="00500FB9" w:rsidRDefault="000954B3" w:rsidP="000954B3">
      <w:pPr>
        <w:spacing w:after="0" w:line="240" w:lineRule="auto"/>
        <w:rPr>
          <w:sz w:val="20"/>
          <w:szCs w:val="20"/>
          <w:rtl/>
        </w:rPr>
      </w:pPr>
      <w:r w:rsidRPr="00500FB9">
        <w:rPr>
          <w:rFonts w:ascii="Traditional Arabic" w:eastAsiaTheme="majorEastAsia" w:hAnsi="Traditional Arabic" w:cs="Traditional Arabic"/>
          <w:b/>
          <w:bCs/>
          <w:sz w:val="32"/>
          <w:szCs w:val="32"/>
          <w:u w:val="single"/>
          <w:rtl/>
          <w:lang w:bidi="ar-LB"/>
        </w:rPr>
        <w:t xml:space="preserve">التبادل التجاري مع </w:t>
      </w:r>
      <w:r>
        <w:rPr>
          <w:rFonts w:ascii="Traditional Arabic" w:eastAsiaTheme="majorEastAsia" w:hAnsi="Traditional Arabic" w:cs="Traditional Arabic" w:hint="cs"/>
          <w:b/>
          <w:bCs/>
          <w:sz w:val="32"/>
          <w:szCs w:val="32"/>
          <w:u w:val="single"/>
          <w:rtl/>
          <w:lang w:bidi="ar-LB"/>
        </w:rPr>
        <w:t>مصر</w:t>
      </w:r>
      <w:r w:rsidRPr="00500FB9">
        <w:rPr>
          <w:rFonts w:ascii="Traditional Arabic" w:eastAsiaTheme="majorEastAsia" w:hAnsi="Traditional Arabic" w:cs="Traditional Arabic" w:hint="cs"/>
          <w:b/>
          <w:bCs/>
          <w:sz w:val="32"/>
          <w:szCs w:val="32"/>
          <w:u w:val="single"/>
          <w:rtl/>
          <w:lang w:bidi="ar-LB"/>
        </w:rPr>
        <w:t xml:space="preserve"> </w:t>
      </w:r>
      <w:r w:rsidRPr="00500FB9">
        <w:rPr>
          <w:rFonts w:hint="cs"/>
          <w:sz w:val="20"/>
          <w:szCs w:val="20"/>
          <w:rtl/>
        </w:rPr>
        <w:t xml:space="preserve">  </w:t>
      </w:r>
    </w:p>
    <w:tbl>
      <w:tblPr>
        <w:tblStyle w:val="TableGrid"/>
        <w:bidiVisual/>
        <w:tblW w:w="5000" w:type="pct"/>
        <w:tblLook w:val="04A0" w:firstRow="1" w:lastRow="0" w:firstColumn="1" w:lastColumn="0" w:noHBand="0" w:noVBand="1"/>
      </w:tblPr>
      <w:tblGrid>
        <w:gridCol w:w="1668"/>
        <w:gridCol w:w="2475"/>
        <w:gridCol w:w="2477"/>
        <w:gridCol w:w="3234"/>
      </w:tblGrid>
      <w:tr w:rsidR="000954B3" w:rsidTr="00BC3D4B">
        <w:tc>
          <w:tcPr>
            <w:tcW w:w="846" w:type="pct"/>
          </w:tcPr>
          <w:p w:rsidR="000954B3" w:rsidRDefault="000954B3" w:rsidP="00BC3D4B">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954B3" w:rsidRDefault="000954B3" w:rsidP="00BC3D4B">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2012</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88,111</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840,682</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-752,571</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tl/>
                <w:lang w:bidi="ar-LB"/>
              </w:rPr>
            </w:pPr>
            <w:r w:rsidRPr="000562C9">
              <w:rPr>
                <w:rFonts w:ascii="Traditional Arabic" w:hAnsi="Traditional Arabic" w:cs="Traditional Arabic"/>
                <w:b/>
                <w:bCs/>
                <w:sz w:val="28"/>
                <w:szCs w:val="28"/>
              </w:rPr>
              <w:t>2013</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73,207</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644,336</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-571,129</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2014</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83,822</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529,022</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-445,200</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2015</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88,241</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461,510</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-373,269</w:t>
            </w:r>
          </w:p>
        </w:tc>
      </w:tr>
      <w:tr w:rsidR="00526C3F" w:rsidRPr="003006B6" w:rsidTr="00BC3D4B">
        <w:tc>
          <w:tcPr>
            <w:tcW w:w="846" w:type="pct"/>
          </w:tcPr>
          <w:p w:rsidR="00526C3F" w:rsidRPr="000562C9" w:rsidRDefault="00526C3F" w:rsidP="00BC3D4B">
            <w:pPr>
              <w:rPr>
                <w:rFonts w:ascii="Traditional Arabic" w:hAnsi="Traditional Arabic" w:cs="Traditional Arabic"/>
                <w:b/>
                <w:bCs/>
                <w:sz w:val="28"/>
                <w:szCs w:val="28"/>
              </w:rPr>
            </w:pPr>
            <w:r w:rsidRPr="000562C9">
              <w:rPr>
                <w:rFonts w:ascii="Traditional Arabic" w:hAnsi="Traditional Arabic" w:cs="Traditional Arabic"/>
                <w:b/>
                <w:bCs/>
                <w:sz w:val="28"/>
                <w:szCs w:val="28"/>
              </w:rPr>
              <w:t>2016</w:t>
            </w:r>
          </w:p>
        </w:tc>
        <w:tc>
          <w:tcPr>
            <w:tcW w:w="1256"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58,067</w:t>
            </w:r>
          </w:p>
        </w:tc>
        <w:tc>
          <w:tcPr>
            <w:tcW w:w="1257"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773,644</w:t>
            </w:r>
          </w:p>
        </w:tc>
        <w:tc>
          <w:tcPr>
            <w:tcW w:w="1641" w:type="pct"/>
            <w:vAlign w:val="bottom"/>
          </w:tcPr>
          <w:p w:rsidR="00526C3F" w:rsidRPr="000562C9" w:rsidRDefault="00526C3F">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-715,577</w:t>
            </w:r>
          </w:p>
        </w:tc>
      </w:tr>
    </w:tbl>
    <w:p w:rsidR="000562C9" w:rsidRPr="005E4098" w:rsidRDefault="000562C9" w:rsidP="000562C9">
      <w:pPr>
        <w:spacing w:after="0" w:line="240" w:lineRule="auto"/>
        <w:rPr>
          <w:rFonts w:ascii="Traditional Arabic" w:eastAsiaTheme="majorEastAsia" w:hAnsi="Traditional Arabic" w:cs="Traditional Arabic"/>
          <w:b/>
          <w:bCs/>
          <w:sz w:val="18"/>
          <w:szCs w:val="18"/>
          <w:u w:val="single"/>
          <w:lang w:bidi="ar-LB"/>
        </w:rPr>
      </w:pPr>
    </w:p>
    <w:p w:rsidR="000562C9" w:rsidRPr="00500FB9" w:rsidRDefault="000562C9" w:rsidP="000562C9">
      <w:pPr>
        <w:spacing w:after="0" w:line="240" w:lineRule="auto"/>
        <w:rPr>
          <w:sz w:val="20"/>
          <w:szCs w:val="20"/>
          <w:rtl/>
        </w:rPr>
      </w:pPr>
      <w:r w:rsidRPr="00500FB9">
        <w:rPr>
          <w:rFonts w:ascii="Traditional Arabic" w:eastAsiaTheme="majorEastAsia" w:hAnsi="Traditional Arabic" w:cs="Traditional Arabic"/>
          <w:b/>
          <w:bCs/>
          <w:sz w:val="32"/>
          <w:szCs w:val="32"/>
          <w:u w:val="single"/>
          <w:rtl/>
          <w:lang w:bidi="ar-LB"/>
        </w:rPr>
        <w:t xml:space="preserve">التبادل التجاري مع </w:t>
      </w:r>
      <w:r>
        <w:rPr>
          <w:rFonts w:ascii="Traditional Arabic" w:eastAsiaTheme="majorEastAsia" w:hAnsi="Traditional Arabic" w:cs="Traditional Arabic" w:hint="cs"/>
          <w:b/>
          <w:bCs/>
          <w:sz w:val="32"/>
          <w:szCs w:val="32"/>
          <w:u w:val="single"/>
          <w:rtl/>
          <w:lang w:bidi="ar-LB"/>
        </w:rPr>
        <w:t>سوريا</w:t>
      </w:r>
      <w:r w:rsidRPr="00500FB9">
        <w:rPr>
          <w:rFonts w:ascii="Traditional Arabic" w:eastAsiaTheme="majorEastAsia" w:hAnsi="Traditional Arabic" w:cs="Traditional Arabic" w:hint="cs"/>
          <w:b/>
          <w:bCs/>
          <w:sz w:val="32"/>
          <w:szCs w:val="32"/>
          <w:u w:val="single"/>
          <w:rtl/>
          <w:lang w:bidi="ar-LB"/>
        </w:rPr>
        <w:t xml:space="preserve"> </w:t>
      </w:r>
      <w:r w:rsidRPr="00500FB9">
        <w:rPr>
          <w:rFonts w:hint="cs"/>
          <w:sz w:val="20"/>
          <w:szCs w:val="20"/>
          <w:rtl/>
        </w:rPr>
        <w:t xml:space="preserve">  </w:t>
      </w:r>
    </w:p>
    <w:tbl>
      <w:tblPr>
        <w:tblStyle w:val="TableGrid"/>
        <w:bidiVisual/>
        <w:tblW w:w="5000" w:type="pct"/>
        <w:tblLook w:val="04A0" w:firstRow="1" w:lastRow="0" w:firstColumn="1" w:lastColumn="0" w:noHBand="0" w:noVBand="1"/>
      </w:tblPr>
      <w:tblGrid>
        <w:gridCol w:w="1668"/>
        <w:gridCol w:w="2475"/>
        <w:gridCol w:w="2477"/>
        <w:gridCol w:w="3234"/>
      </w:tblGrid>
      <w:tr w:rsidR="000562C9" w:rsidTr="000562C9">
        <w:tc>
          <w:tcPr>
            <w:tcW w:w="846" w:type="pct"/>
          </w:tcPr>
          <w:p w:rsidR="000562C9" w:rsidRDefault="000562C9" w:rsidP="000562C9">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562C9" w:rsidRDefault="000562C9" w:rsidP="000562C9">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562C9" w:rsidRDefault="000562C9" w:rsidP="000562C9">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562C9" w:rsidRDefault="000562C9" w:rsidP="000562C9">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B23186" w:rsidRPr="003006B6" w:rsidTr="000562C9">
        <w:tc>
          <w:tcPr>
            <w:tcW w:w="846" w:type="pct"/>
          </w:tcPr>
          <w:p w:rsidR="00B23186" w:rsidRPr="00BF1D77" w:rsidRDefault="00B23186" w:rsidP="000562C9">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2012</w:t>
            </w:r>
          </w:p>
        </w:tc>
        <w:tc>
          <w:tcPr>
            <w:tcW w:w="1256" w:type="pct"/>
            <w:vAlign w:val="bottom"/>
          </w:tcPr>
          <w:p w:rsidR="00B23186" w:rsidRPr="000562C9" w:rsidRDefault="00B23186" w:rsidP="006646F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294,275</w:t>
            </w:r>
          </w:p>
        </w:tc>
        <w:tc>
          <w:tcPr>
            <w:tcW w:w="1257" w:type="pct"/>
            <w:vAlign w:val="bottom"/>
          </w:tcPr>
          <w:p w:rsidR="00B23186" w:rsidRPr="000562C9" w:rsidRDefault="00B23186" w:rsidP="006646F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266,160</w:t>
            </w:r>
          </w:p>
        </w:tc>
        <w:tc>
          <w:tcPr>
            <w:tcW w:w="1641" w:type="pct"/>
            <w:vAlign w:val="bottom"/>
          </w:tcPr>
          <w:p w:rsidR="00B23186" w:rsidRPr="000562C9" w:rsidRDefault="00B23186">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28,115</w:t>
            </w:r>
          </w:p>
        </w:tc>
      </w:tr>
      <w:tr w:rsidR="00B23186" w:rsidRPr="003006B6" w:rsidTr="000562C9">
        <w:tc>
          <w:tcPr>
            <w:tcW w:w="846" w:type="pct"/>
          </w:tcPr>
          <w:p w:rsidR="00B23186" w:rsidRPr="00BF1D77" w:rsidRDefault="00B23186" w:rsidP="000562C9">
            <w:pPr>
              <w:rPr>
                <w:rFonts w:ascii="Traditional Arabic" w:hAnsi="Traditional Arabic" w:cs="Traditional Arabic"/>
                <w:b/>
                <w:bCs/>
                <w:sz w:val="28"/>
                <w:szCs w:val="28"/>
                <w:rtl/>
                <w:lang w:bidi="ar-LB"/>
              </w:rPr>
            </w:pPr>
            <w:r w:rsidRPr="00BF1D77">
              <w:rPr>
                <w:rFonts w:ascii="Traditional Arabic" w:hAnsi="Traditional Arabic" w:cs="Traditional Arabic"/>
                <w:b/>
                <w:bCs/>
                <w:sz w:val="28"/>
                <w:szCs w:val="28"/>
              </w:rPr>
              <w:t>2013</w:t>
            </w:r>
          </w:p>
        </w:tc>
        <w:tc>
          <w:tcPr>
            <w:tcW w:w="1256" w:type="pct"/>
            <w:vAlign w:val="bottom"/>
          </w:tcPr>
          <w:p w:rsidR="00B23186" w:rsidRPr="000562C9" w:rsidRDefault="00B23186" w:rsidP="006646F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523,645</w:t>
            </w:r>
          </w:p>
        </w:tc>
        <w:tc>
          <w:tcPr>
            <w:tcW w:w="1257" w:type="pct"/>
            <w:vAlign w:val="bottom"/>
          </w:tcPr>
          <w:p w:rsidR="00B23186" w:rsidRPr="000562C9" w:rsidRDefault="00B23186" w:rsidP="006646F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181,314</w:t>
            </w:r>
          </w:p>
        </w:tc>
        <w:tc>
          <w:tcPr>
            <w:tcW w:w="1641" w:type="pct"/>
            <w:vAlign w:val="bottom"/>
          </w:tcPr>
          <w:p w:rsidR="00B23186" w:rsidRPr="000562C9" w:rsidRDefault="00B23186">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342,331</w:t>
            </w:r>
          </w:p>
        </w:tc>
      </w:tr>
      <w:tr w:rsidR="00B23186" w:rsidRPr="003006B6" w:rsidTr="000562C9">
        <w:tc>
          <w:tcPr>
            <w:tcW w:w="846" w:type="pct"/>
          </w:tcPr>
          <w:p w:rsidR="00B23186" w:rsidRPr="00BF1D77" w:rsidRDefault="00B23186" w:rsidP="000562C9">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2014</w:t>
            </w:r>
          </w:p>
        </w:tc>
        <w:tc>
          <w:tcPr>
            <w:tcW w:w="1256" w:type="pct"/>
            <w:vAlign w:val="bottom"/>
          </w:tcPr>
          <w:p w:rsidR="00B23186" w:rsidRPr="000562C9" w:rsidRDefault="00B23186" w:rsidP="006646F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242,006</w:t>
            </w:r>
          </w:p>
        </w:tc>
        <w:tc>
          <w:tcPr>
            <w:tcW w:w="1257" w:type="pct"/>
            <w:vAlign w:val="bottom"/>
          </w:tcPr>
          <w:p w:rsidR="00B23186" w:rsidRPr="000562C9" w:rsidRDefault="00B23186" w:rsidP="006646F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124,845</w:t>
            </w:r>
          </w:p>
        </w:tc>
        <w:tc>
          <w:tcPr>
            <w:tcW w:w="1641" w:type="pct"/>
            <w:vAlign w:val="bottom"/>
          </w:tcPr>
          <w:p w:rsidR="00B23186" w:rsidRPr="000562C9" w:rsidRDefault="00B23186">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117,161</w:t>
            </w:r>
          </w:p>
        </w:tc>
      </w:tr>
      <w:tr w:rsidR="00B23186" w:rsidRPr="003006B6" w:rsidTr="000562C9">
        <w:tc>
          <w:tcPr>
            <w:tcW w:w="846" w:type="pct"/>
          </w:tcPr>
          <w:p w:rsidR="00B23186" w:rsidRPr="00BF1D77" w:rsidRDefault="00B23186" w:rsidP="000562C9">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2015</w:t>
            </w:r>
          </w:p>
        </w:tc>
        <w:tc>
          <w:tcPr>
            <w:tcW w:w="1256" w:type="pct"/>
            <w:vAlign w:val="bottom"/>
          </w:tcPr>
          <w:p w:rsidR="00B23186" w:rsidRPr="000562C9" w:rsidRDefault="00B23186" w:rsidP="006646F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209,764</w:t>
            </w:r>
          </w:p>
        </w:tc>
        <w:tc>
          <w:tcPr>
            <w:tcW w:w="1257" w:type="pct"/>
            <w:vAlign w:val="bottom"/>
          </w:tcPr>
          <w:p w:rsidR="00B23186" w:rsidRPr="000562C9" w:rsidRDefault="00B23186" w:rsidP="006646F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137,579</w:t>
            </w:r>
          </w:p>
        </w:tc>
        <w:tc>
          <w:tcPr>
            <w:tcW w:w="1641" w:type="pct"/>
            <w:vAlign w:val="bottom"/>
          </w:tcPr>
          <w:p w:rsidR="00B23186" w:rsidRPr="000562C9" w:rsidRDefault="00B23186">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72,185</w:t>
            </w:r>
          </w:p>
        </w:tc>
      </w:tr>
      <w:tr w:rsidR="00B23186" w:rsidRPr="003006B6" w:rsidTr="000562C9">
        <w:tc>
          <w:tcPr>
            <w:tcW w:w="846" w:type="pct"/>
          </w:tcPr>
          <w:p w:rsidR="00B23186" w:rsidRPr="00BF1D77" w:rsidRDefault="00B23186" w:rsidP="000562C9">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2016</w:t>
            </w:r>
          </w:p>
        </w:tc>
        <w:tc>
          <w:tcPr>
            <w:tcW w:w="1256" w:type="pct"/>
            <w:vAlign w:val="bottom"/>
          </w:tcPr>
          <w:p w:rsidR="00B23186" w:rsidRPr="000562C9" w:rsidRDefault="00B23186" w:rsidP="006646F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198,871</w:t>
            </w:r>
          </w:p>
        </w:tc>
        <w:tc>
          <w:tcPr>
            <w:tcW w:w="1257" w:type="pct"/>
            <w:vAlign w:val="bottom"/>
          </w:tcPr>
          <w:p w:rsidR="00B23186" w:rsidRPr="000562C9" w:rsidRDefault="00B23186" w:rsidP="006646F8">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130,492</w:t>
            </w:r>
          </w:p>
        </w:tc>
        <w:tc>
          <w:tcPr>
            <w:tcW w:w="1641" w:type="pct"/>
            <w:vAlign w:val="bottom"/>
          </w:tcPr>
          <w:p w:rsidR="00B23186" w:rsidRPr="000562C9" w:rsidRDefault="00B23186">
            <w:pPr>
              <w:bidi w:val="0"/>
              <w:jc w:val="right"/>
              <w:rPr>
                <w:rFonts w:ascii="Traditional Arabic" w:hAnsi="Traditional Arabic" w:cs="Traditional Arabic"/>
                <w:color w:val="000000"/>
                <w:sz w:val="28"/>
                <w:szCs w:val="28"/>
              </w:rPr>
            </w:pPr>
            <w:r w:rsidRPr="000562C9">
              <w:rPr>
                <w:rFonts w:ascii="Traditional Arabic" w:hAnsi="Traditional Arabic" w:cs="Traditional Arabic"/>
                <w:color w:val="000000"/>
                <w:sz w:val="28"/>
                <w:szCs w:val="28"/>
              </w:rPr>
              <w:t>68,379</w:t>
            </w:r>
          </w:p>
        </w:tc>
      </w:tr>
    </w:tbl>
    <w:p w:rsidR="000562C9" w:rsidRPr="005E4098" w:rsidRDefault="000562C9" w:rsidP="000562C9">
      <w:pPr>
        <w:spacing w:after="0" w:line="240" w:lineRule="auto"/>
        <w:rPr>
          <w:rFonts w:ascii="Traditional Arabic" w:eastAsiaTheme="majorEastAsia" w:hAnsi="Traditional Arabic" w:cs="Traditional Arabic"/>
          <w:b/>
          <w:bCs/>
          <w:sz w:val="18"/>
          <w:szCs w:val="18"/>
          <w:u w:val="single"/>
          <w:lang w:bidi="ar-LB"/>
        </w:rPr>
      </w:pPr>
    </w:p>
    <w:p w:rsidR="0008511D" w:rsidRPr="00500FB9" w:rsidRDefault="0008511D" w:rsidP="0008511D">
      <w:pPr>
        <w:spacing w:after="0" w:line="240" w:lineRule="auto"/>
        <w:rPr>
          <w:sz w:val="20"/>
          <w:szCs w:val="20"/>
          <w:rtl/>
        </w:rPr>
      </w:pPr>
      <w:r>
        <w:rPr>
          <w:rFonts w:ascii="Traditional Arabic" w:eastAsiaTheme="majorEastAsia" w:hAnsi="Traditional Arabic" w:cs="Traditional Arabic"/>
          <w:b/>
          <w:bCs/>
          <w:sz w:val="32"/>
          <w:szCs w:val="32"/>
          <w:u w:val="single"/>
          <w:rtl/>
          <w:lang w:bidi="ar-LB"/>
        </w:rPr>
        <w:t>التبادل التجاري مع</w:t>
      </w:r>
      <w:r>
        <w:rPr>
          <w:rFonts w:ascii="Traditional Arabic" w:eastAsiaTheme="majorEastAsia" w:hAnsi="Traditional Arabic" w:cs="Traditional Arabic" w:hint="cs"/>
          <w:b/>
          <w:bCs/>
          <w:sz w:val="32"/>
          <w:szCs w:val="32"/>
          <w:u w:val="single"/>
          <w:rtl/>
          <w:lang w:bidi="ar-LB"/>
        </w:rPr>
        <w:t xml:space="preserve"> البرازيل</w:t>
      </w:r>
    </w:p>
    <w:tbl>
      <w:tblPr>
        <w:tblStyle w:val="TableGrid"/>
        <w:bidiVisual/>
        <w:tblW w:w="5000" w:type="pct"/>
        <w:tblLook w:val="04A0" w:firstRow="1" w:lastRow="0" w:firstColumn="1" w:lastColumn="0" w:noHBand="0" w:noVBand="1"/>
      </w:tblPr>
      <w:tblGrid>
        <w:gridCol w:w="1668"/>
        <w:gridCol w:w="2475"/>
        <w:gridCol w:w="2477"/>
        <w:gridCol w:w="3234"/>
      </w:tblGrid>
      <w:tr w:rsidR="0008511D" w:rsidTr="0008511D">
        <w:tc>
          <w:tcPr>
            <w:tcW w:w="846" w:type="pct"/>
          </w:tcPr>
          <w:p w:rsidR="0008511D" w:rsidRDefault="0008511D" w:rsidP="0008511D">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8511D" w:rsidRDefault="0008511D" w:rsidP="0008511D">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8511D" w:rsidRDefault="0008511D" w:rsidP="0008511D">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8511D" w:rsidRDefault="0008511D" w:rsidP="0008511D">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B23186" w:rsidRPr="003006B6" w:rsidTr="0008511D">
        <w:tc>
          <w:tcPr>
            <w:tcW w:w="846" w:type="pct"/>
          </w:tcPr>
          <w:p w:rsidR="00B23186" w:rsidRPr="00BF1D77" w:rsidRDefault="00B23186" w:rsidP="0008511D">
            <w:pPr>
              <w:tabs>
                <w:tab w:val="left" w:pos="1340"/>
              </w:tabs>
              <w:rPr>
                <w:rFonts w:ascii="Traditional Arabic" w:hAnsi="Traditional Arabic" w:cs="Traditional Arabic"/>
                <w:b/>
                <w:bCs/>
                <w:sz w:val="28"/>
                <w:szCs w:val="28"/>
              </w:rPr>
            </w:pPr>
            <w:r w:rsidRPr="00BF1D77">
              <w:rPr>
                <w:rFonts w:ascii="Traditional Arabic" w:hAnsi="Traditional Arabic" w:cs="Traditional Arabic"/>
                <w:b/>
                <w:bCs/>
                <w:sz w:val="28"/>
                <w:szCs w:val="28"/>
              </w:rPr>
              <w:lastRenderedPageBreak/>
              <w:t>2012</w:t>
            </w:r>
            <w:r>
              <w:rPr>
                <w:rFonts w:ascii="Traditional Arabic" w:hAnsi="Traditional Arabic" w:cs="Traditional Arabic"/>
                <w:b/>
                <w:bCs/>
                <w:sz w:val="28"/>
                <w:szCs w:val="28"/>
              </w:rPr>
              <w:tab/>
            </w:r>
          </w:p>
        </w:tc>
        <w:tc>
          <w:tcPr>
            <w:tcW w:w="1256"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11,212</w:t>
            </w:r>
          </w:p>
        </w:tc>
        <w:tc>
          <w:tcPr>
            <w:tcW w:w="1257"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302,041</w:t>
            </w:r>
          </w:p>
        </w:tc>
        <w:tc>
          <w:tcPr>
            <w:tcW w:w="1641" w:type="pct"/>
            <w:vAlign w:val="bottom"/>
          </w:tcPr>
          <w:p w:rsidR="00B23186" w:rsidRPr="0008511D" w:rsidRDefault="00B23186">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-290,829</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tl/>
                <w:lang w:bidi="ar-LB"/>
              </w:rPr>
            </w:pPr>
            <w:r w:rsidRPr="00BF1D77">
              <w:rPr>
                <w:rFonts w:ascii="Traditional Arabic" w:hAnsi="Traditional Arabic" w:cs="Traditional Arabic"/>
                <w:b/>
                <w:bCs/>
                <w:sz w:val="28"/>
                <w:szCs w:val="28"/>
              </w:rPr>
              <w:t>2013</w:t>
            </w:r>
          </w:p>
        </w:tc>
        <w:tc>
          <w:tcPr>
            <w:tcW w:w="1256"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26,661</w:t>
            </w:r>
          </w:p>
        </w:tc>
        <w:tc>
          <w:tcPr>
            <w:tcW w:w="1257"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367,035</w:t>
            </w:r>
          </w:p>
        </w:tc>
        <w:tc>
          <w:tcPr>
            <w:tcW w:w="1641" w:type="pct"/>
            <w:vAlign w:val="bottom"/>
          </w:tcPr>
          <w:p w:rsidR="00B23186" w:rsidRPr="0008511D" w:rsidRDefault="00B23186">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-340,374</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2014</w:t>
            </w:r>
          </w:p>
        </w:tc>
        <w:tc>
          <w:tcPr>
            <w:tcW w:w="1256"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15,380</w:t>
            </w:r>
          </w:p>
        </w:tc>
        <w:tc>
          <w:tcPr>
            <w:tcW w:w="1257"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387,667</w:t>
            </w:r>
          </w:p>
        </w:tc>
        <w:tc>
          <w:tcPr>
            <w:tcW w:w="1641" w:type="pct"/>
            <w:vAlign w:val="bottom"/>
          </w:tcPr>
          <w:p w:rsidR="00B23186" w:rsidRPr="0008511D" w:rsidRDefault="00B23186">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-372,287</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2015</w:t>
            </w:r>
          </w:p>
        </w:tc>
        <w:tc>
          <w:tcPr>
            <w:tcW w:w="1256"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23,348</w:t>
            </w:r>
          </w:p>
        </w:tc>
        <w:tc>
          <w:tcPr>
            <w:tcW w:w="1257"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289,379</w:t>
            </w:r>
          </w:p>
        </w:tc>
        <w:tc>
          <w:tcPr>
            <w:tcW w:w="1641" w:type="pct"/>
            <w:vAlign w:val="bottom"/>
          </w:tcPr>
          <w:p w:rsidR="00B23186" w:rsidRPr="0008511D" w:rsidRDefault="00B23186">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-266,031</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2016</w:t>
            </w:r>
          </w:p>
        </w:tc>
        <w:tc>
          <w:tcPr>
            <w:tcW w:w="1256"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6,075</w:t>
            </w:r>
          </w:p>
        </w:tc>
        <w:tc>
          <w:tcPr>
            <w:tcW w:w="1257"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302,632</w:t>
            </w:r>
          </w:p>
        </w:tc>
        <w:tc>
          <w:tcPr>
            <w:tcW w:w="1641" w:type="pct"/>
            <w:vAlign w:val="bottom"/>
          </w:tcPr>
          <w:p w:rsidR="00B23186" w:rsidRPr="0008511D" w:rsidRDefault="00B23186">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-296,557</w:t>
            </w:r>
          </w:p>
        </w:tc>
      </w:tr>
    </w:tbl>
    <w:p w:rsidR="0008511D" w:rsidRPr="005E4098" w:rsidRDefault="0008511D" w:rsidP="0008511D">
      <w:pPr>
        <w:spacing w:after="0" w:line="240" w:lineRule="auto"/>
        <w:rPr>
          <w:rFonts w:ascii="Traditional Arabic" w:eastAsiaTheme="majorEastAsia" w:hAnsi="Traditional Arabic" w:cs="Traditional Arabic"/>
          <w:b/>
          <w:bCs/>
          <w:sz w:val="18"/>
          <w:szCs w:val="18"/>
          <w:u w:val="single"/>
          <w:rtl/>
          <w:lang w:bidi="ar-LB"/>
        </w:rPr>
      </w:pPr>
    </w:p>
    <w:p w:rsidR="0008511D" w:rsidRPr="00500FB9" w:rsidRDefault="0008511D" w:rsidP="0008511D">
      <w:pPr>
        <w:spacing w:after="0" w:line="240" w:lineRule="auto"/>
        <w:rPr>
          <w:sz w:val="20"/>
          <w:szCs w:val="20"/>
          <w:rtl/>
        </w:rPr>
      </w:pPr>
      <w:r>
        <w:rPr>
          <w:rFonts w:ascii="Traditional Arabic" w:eastAsiaTheme="majorEastAsia" w:hAnsi="Traditional Arabic" w:cs="Traditional Arabic"/>
          <w:b/>
          <w:bCs/>
          <w:sz w:val="32"/>
          <w:szCs w:val="32"/>
          <w:u w:val="single"/>
          <w:rtl/>
          <w:lang w:bidi="ar-LB"/>
        </w:rPr>
        <w:t>التبادل التجاري مع</w:t>
      </w:r>
      <w:r>
        <w:rPr>
          <w:rFonts w:ascii="Traditional Arabic" w:eastAsiaTheme="majorEastAsia" w:hAnsi="Traditional Arabic" w:cs="Traditional Arabic" w:hint="cs"/>
          <w:b/>
          <w:bCs/>
          <w:sz w:val="32"/>
          <w:szCs w:val="32"/>
          <w:u w:val="single"/>
          <w:rtl/>
          <w:lang w:bidi="ar-LB"/>
        </w:rPr>
        <w:t xml:space="preserve"> </w:t>
      </w:r>
      <w:r w:rsidRPr="0008511D">
        <w:rPr>
          <w:rFonts w:ascii="Traditional Arabic" w:eastAsiaTheme="majorEastAsia" w:hAnsi="Traditional Arabic" w:cs="Traditional Arabic" w:hint="cs"/>
          <w:b/>
          <w:bCs/>
          <w:sz w:val="32"/>
          <w:szCs w:val="32"/>
          <w:u w:val="single"/>
          <w:rtl/>
          <w:lang w:bidi="ar-LB"/>
        </w:rPr>
        <w:t>المملكة</w:t>
      </w:r>
      <w:r w:rsidRPr="0008511D">
        <w:rPr>
          <w:rFonts w:ascii="Traditional Arabic" w:eastAsiaTheme="majorEastAsia" w:hAnsi="Traditional Arabic" w:cs="Traditional Arabic"/>
          <w:b/>
          <w:bCs/>
          <w:sz w:val="32"/>
          <w:szCs w:val="32"/>
          <w:u w:val="single"/>
          <w:rtl/>
          <w:lang w:bidi="ar-LB"/>
        </w:rPr>
        <w:t xml:space="preserve"> </w:t>
      </w:r>
      <w:r w:rsidRPr="0008511D">
        <w:rPr>
          <w:rFonts w:ascii="Traditional Arabic" w:eastAsiaTheme="majorEastAsia" w:hAnsi="Traditional Arabic" w:cs="Traditional Arabic" w:hint="cs"/>
          <w:b/>
          <w:bCs/>
          <w:sz w:val="32"/>
          <w:szCs w:val="32"/>
          <w:u w:val="single"/>
          <w:rtl/>
          <w:lang w:bidi="ar-LB"/>
        </w:rPr>
        <w:t>العربية</w:t>
      </w:r>
      <w:r w:rsidRPr="0008511D">
        <w:rPr>
          <w:rFonts w:ascii="Traditional Arabic" w:eastAsiaTheme="majorEastAsia" w:hAnsi="Traditional Arabic" w:cs="Traditional Arabic"/>
          <w:b/>
          <w:bCs/>
          <w:sz w:val="32"/>
          <w:szCs w:val="32"/>
          <w:u w:val="single"/>
          <w:rtl/>
          <w:lang w:bidi="ar-LB"/>
        </w:rPr>
        <w:t xml:space="preserve"> </w:t>
      </w:r>
      <w:r w:rsidRPr="0008511D">
        <w:rPr>
          <w:rFonts w:ascii="Traditional Arabic" w:eastAsiaTheme="majorEastAsia" w:hAnsi="Traditional Arabic" w:cs="Traditional Arabic" w:hint="cs"/>
          <w:b/>
          <w:bCs/>
          <w:sz w:val="32"/>
          <w:szCs w:val="32"/>
          <w:u w:val="single"/>
          <w:rtl/>
          <w:lang w:bidi="ar-LB"/>
        </w:rPr>
        <w:t>السعودية</w:t>
      </w:r>
    </w:p>
    <w:tbl>
      <w:tblPr>
        <w:tblStyle w:val="TableGrid"/>
        <w:bidiVisual/>
        <w:tblW w:w="5000" w:type="pct"/>
        <w:tblLook w:val="04A0" w:firstRow="1" w:lastRow="0" w:firstColumn="1" w:lastColumn="0" w:noHBand="0" w:noVBand="1"/>
      </w:tblPr>
      <w:tblGrid>
        <w:gridCol w:w="1668"/>
        <w:gridCol w:w="2475"/>
        <w:gridCol w:w="2477"/>
        <w:gridCol w:w="3234"/>
      </w:tblGrid>
      <w:tr w:rsidR="0008511D" w:rsidTr="0008511D">
        <w:tc>
          <w:tcPr>
            <w:tcW w:w="846" w:type="pct"/>
          </w:tcPr>
          <w:p w:rsidR="0008511D" w:rsidRDefault="0008511D" w:rsidP="0008511D">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8511D" w:rsidRDefault="0008511D" w:rsidP="0008511D">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8511D" w:rsidRDefault="0008511D" w:rsidP="0008511D">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8511D" w:rsidRDefault="0008511D" w:rsidP="0008511D">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B23186" w:rsidRPr="003006B6" w:rsidTr="0008511D">
        <w:tc>
          <w:tcPr>
            <w:tcW w:w="846" w:type="pct"/>
          </w:tcPr>
          <w:p w:rsidR="00B23186" w:rsidRPr="00BF1D77" w:rsidRDefault="00B23186" w:rsidP="0008511D">
            <w:pPr>
              <w:tabs>
                <w:tab w:val="left" w:pos="1340"/>
              </w:tabs>
              <w:rPr>
                <w:rFonts w:ascii="Traditional Arabic" w:hAnsi="Traditional Arabic" w:cs="Traditional Arabic"/>
                <w:b/>
                <w:bCs/>
                <w:sz w:val="28"/>
                <w:szCs w:val="28"/>
              </w:rPr>
            </w:pPr>
            <w:r w:rsidRPr="00BF1D77">
              <w:rPr>
                <w:rFonts w:ascii="Traditional Arabic" w:hAnsi="Traditional Arabic" w:cs="Traditional Arabic"/>
                <w:b/>
                <w:bCs/>
                <w:sz w:val="28"/>
                <w:szCs w:val="28"/>
              </w:rPr>
              <w:t>2012</w:t>
            </w:r>
            <w:r>
              <w:rPr>
                <w:rFonts w:ascii="Traditional Arabic" w:hAnsi="Traditional Arabic" w:cs="Traditional Arabic"/>
                <w:b/>
                <w:bCs/>
                <w:sz w:val="28"/>
                <w:szCs w:val="28"/>
              </w:rPr>
              <w:tab/>
            </w:r>
          </w:p>
        </w:tc>
        <w:tc>
          <w:tcPr>
            <w:tcW w:w="1256"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358,940</w:t>
            </w:r>
          </w:p>
        </w:tc>
        <w:tc>
          <w:tcPr>
            <w:tcW w:w="1257"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423,578</w:t>
            </w:r>
          </w:p>
        </w:tc>
        <w:tc>
          <w:tcPr>
            <w:tcW w:w="1641" w:type="pct"/>
            <w:vAlign w:val="bottom"/>
          </w:tcPr>
          <w:p w:rsidR="00B23186" w:rsidRPr="0008511D" w:rsidRDefault="00B23186">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-64,638</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tl/>
                <w:lang w:bidi="ar-LB"/>
              </w:rPr>
            </w:pPr>
            <w:r w:rsidRPr="00BF1D77">
              <w:rPr>
                <w:rFonts w:ascii="Traditional Arabic" w:hAnsi="Traditional Arabic" w:cs="Traditional Arabic"/>
                <w:b/>
                <w:bCs/>
                <w:sz w:val="28"/>
                <w:szCs w:val="28"/>
              </w:rPr>
              <w:t>2013</w:t>
            </w:r>
          </w:p>
        </w:tc>
        <w:tc>
          <w:tcPr>
            <w:tcW w:w="1256"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346,835</w:t>
            </w:r>
          </w:p>
        </w:tc>
        <w:tc>
          <w:tcPr>
            <w:tcW w:w="1257"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440,072</w:t>
            </w:r>
          </w:p>
        </w:tc>
        <w:tc>
          <w:tcPr>
            <w:tcW w:w="1641" w:type="pct"/>
            <w:vAlign w:val="bottom"/>
          </w:tcPr>
          <w:p w:rsidR="00B23186" w:rsidRPr="0008511D" w:rsidRDefault="00B23186">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-93,237</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2014</w:t>
            </w:r>
          </w:p>
        </w:tc>
        <w:tc>
          <w:tcPr>
            <w:tcW w:w="1256"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377,450</w:t>
            </w:r>
          </w:p>
        </w:tc>
        <w:tc>
          <w:tcPr>
            <w:tcW w:w="1257"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415,415</w:t>
            </w:r>
          </w:p>
        </w:tc>
        <w:tc>
          <w:tcPr>
            <w:tcW w:w="1641" w:type="pct"/>
            <w:vAlign w:val="bottom"/>
          </w:tcPr>
          <w:p w:rsidR="00B23186" w:rsidRPr="0008511D" w:rsidRDefault="00B23186">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-37,965</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2015</w:t>
            </w:r>
          </w:p>
        </w:tc>
        <w:tc>
          <w:tcPr>
            <w:tcW w:w="1256"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356,530</w:t>
            </w:r>
          </w:p>
        </w:tc>
        <w:tc>
          <w:tcPr>
            <w:tcW w:w="1257"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379,960</w:t>
            </w:r>
          </w:p>
        </w:tc>
        <w:tc>
          <w:tcPr>
            <w:tcW w:w="1641" w:type="pct"/>
            <w:vAlign w:val="bottom"/>
          </w:tcPr>
          <w:p w:rsidR="00B23186" w:rsidRPr="0008511D" w:rsidRDefault="00B23186">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-23,430</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2016</w:t>
            </w:r>
          </w:p>
        </w:tc>
        <w:tc>
          <w:tcPr>
            <w:tcW w:w="1256"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266,662</w:t>
            </w:r>
          </w:p>
        </w:tc>
        <w:tc>
          <w:tcPr>
            <w:tcW w:w="1257" w:type="pct"/>
            <w:vAlign w:val="bottom"/>
          </w:tcPr>
          <w:p w:rsidR="00B23186" w:rsidRPr="0008511D" w:rsidRDefault="00B23186" w:rsidP="006646F8">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371,281</w:t>
            </w:r>
          </w:p>
        </w:tc>
        <w:tc>
          <w:tcPr>
            <w:tcW w:w="1641" w:type="pct"/>
            <w:vAlign w:val="bottom"/>
          </w:tcPr>
          <w:p w:rsidR="00B23186" w:rsidRPr="0008511D" w:rsidRDefault="00B23186">
            <w:pPr>
              <w:bidi w:val="0"/>
              <w:jc w:val="right"/>
              <w:rPr>
                <w:rFonts w:ascii="Traditional Arabic" w:hAnsi="Traditional Arabic" w:cs="Traditional Arabic"/>
                <w:color w:val="000000"/>
                <w:sz w:val="28"/>
                <w:szCs w:val="28"/>
              </w:rPr>
            </w:pPr>
            <w:r w:rsidRPr="0008511D">
              <w:rPr>
                <w:rFonts w:ascii="Traditional Arabic" w:hAnsi="Traditional Arabic" w:cs="Traditional Arabic"/>
                <w:color w:val="000000"/>
                <w:sz w:val="28"/>
                <w:szCs w:val="28"/>
              </w:rPr>
              <w:t>-104,619</w:t>
            </w:r>
          </w:p>
        </w:tc>
      </w:tr>
    </w:tbl>
    <w:p w:rsidR="0008511D" w:rsidRPr="00500FB9" w:rsidRDefault="0008511D" w:rsidP="0008511D">
      <w:pPr>
        <w:spacing w:after="0" w:line="240" w:lineRule="auto"/>
        <w:rPr>
          <w:sz w:val="20"/>
          <w:szCs w:val="20"/>
          <w:rtl/>
        </w:rPr>
      </w:pPr>
      <w:r>
        <w:rPr>
          <w:rFonts w:ascii="Traditional Arabic" w:eastAsiaTheme="majorEastAsia" w:hAnsi="Traditional Arabic" w:cs="Traditional Arabic"/>
          <w:b/>
          <w:bCs/>
          <w:sz w:val="32"/>
          <w:szCs w:val="32"/>
          <w:u w:val="single"/>
          <w:rtl/>
          <w:lang w:bidi="ar-LB"/>
        </w:rPr>
        <w:t>التبادل التجاري مع</w:t>
      </w:r>
      <w:r>
        <w:rPr>
          <w:rFonts w:ascii="Traditional Arabic" w:eastAsiaTheme="majorEastAsia" w:hAnsi="Traditional Arabic" w:cs="Traditional Arabic" w:hint="cs"/>
          <w:b/>
          <w:bCs/>
          <w:sz w:val="32"/>
          <w:szCs w:val="32"/>
          <w:u w:val="single"/>
          <w:rtl/>
          <w:lang w:bidi="ar-LB"/>
        </w:rPr>
        <w:t xml:space="preserve"> </w:t>
      </w:r>
      <w:r w:rsidRPr="0008511D">
        <w:rPr>
          <w:rFonts w:ascii="Traditional Arabic" w:eastAsiaTheme="majorEastAsia" w:hAnsi="Traditional Arabic" w:cs="Traditional Arabic" w:hint="cs"/>
          <w:b/>
          <w:bCs/>
          <w:sz w:val="32"/>
          <w:szCs w:val="32"/>
          <w:u w:val="single"/>
          <w:rtl/>
          <w:lang w:bidi="ar-LB"/>
        </w:rPr>
        <w:t>الامارات</w:t>
      </w:r>
      <w:r w:rsidRPr="0008511D">
        <w:rPr>
          <w:rFonts w:ascii="Traditional Arabic" w:eastAsiaTheme="majorEastAsia" w:hAnsi="Traditional Arabic" w:cs="Traditional Arabic"/>
          <w:b/>
          <w:bCs/>
          <w:sz w:val="32"/>
          <w:szCs w:val="32"/>
          <w:u w:val="single"/>
          <w:rtl/>
          <w:lang w:bidi="ar-LB"/>
        </w:rPr>
        <w:t xml:space="preserve"> </w:t>
      </w:r>
      <w:r w:rsidRPr="0008511D">
        <w:rPr>
          <w:rFonts w:ascii="Traditional Arabic" w:eastAsiaTheme="majorEastAsia" w:hAnsi="Traditional Arabic" w:cs="Traditional Arabic" w:hint="cs"/>
          <w:b/>
          <w:bCs/>
          <w:sz w:val="32"/>
          <w:szCs w:val="32"/>
          <w:u w:val="single"/>
          <w:rtl/>
          <w:lang w:bidi="ar-LB"/>
        </w:rPr>
        <w:t>العربية</w:t>
      </w:r>
      <w:r w:rsidRPr="0008511D">
        <w:rPr>
          <w:rFonts w:ascii="Traditional Arabic" w:eastAsiaTheme="majorEastAsia" w:hAnsi="Traditional Arabic" w:cs="Traditional Arabic"/>
          <w:b/>
          <w:bCs/>
          <w:sz w:val="32"/>
          <w:szCs w:val="32"/>
          <w:u w:val="single"/>
          <w:rtl/>
          <w:lang w:bidi="ar-LB"/>
        </w:rPr>
        <w:t xml:space="preserve"> </w:t>
      </w:r>
      <w:r w:rsidRPr="0008511D">
        <w:rPr>
          <w:rFonts w:ascii="Traditional Arabic" w:eastAsiaTheme="majorEastAsia" w:hAnsi="Traditional Arabic" w:cs="Traditional Arabic" w:hint="cs"/>
          <w:b/>
          <w:bCs/>
          <w:sz w:val="32"/>
          <w:szCs w:val="32"/>
          <w:u w:val="single"/>
          <w:rtl/>
          <w:lang w:bidi="ar-LB"/>
        </w:rPr>
        <w:t>المتحدة</w:t>
      </w:r>
    </w:p>
    <w:tbl>
      <w:tblPr>
        <w:tblStyle w:val="TableGrid"/>
        <w:bidiVisual/>
        <w:tblW w:w="5000" w:type="pct"/>
        <w:tblLook w:val="04A0" w:firstRow="1" w:lastRow="0" w:firstColumn="1" w:lastColumn="0" w:noHBand="0" w:noVBand="1"/>
      </w:tblPr>
      <w:tblGrid>
        <w:gridCol w:w="1668"/>
        <w:gridCol w:w="2475"/>
        <w:gridCol w:w="2477"/>
        <w:gridCol w:w="3234"/>
      </w:tblGrid>
      <w:tr w:rsidR="0008511D" w:rsidTr="0008511D">
        <w:tc>
          <w:tcPr>
            <w:tcW w:w="846" w:type="pct"/>
          </w:tcPr>
          <w:p w:rsidR="0008511D" w:rsidRDefault="0008511D" w:rsidP="0008511D">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8511D" w:rsidRDefault="0008511D" w:rsidP="0008511D">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8511D" w:rsidRDefault="0008511D" w:rsidP="0008511D">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8511D" w:rsidRDefault="0008511D" w:rsidP="0008511D">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B23186" w:rsidRPr="003006B6" w:rsidTr="0008511D">
        <w:tc>
          <w:tcPr>
            <w:tcW w:w="846" w:type="pct"/>
          </w:tcPr>
          <w:p w:rsidR="00B23186" w:rsidRPr="00BF1D77" w:rsidRDefault="00B23186" w:rsidP="0008511D">
            <w:pPr>
              <w:tabs>
                <w:tab w:val="left" w:pos="1340"/>
              </w:tabs>
              <w:rPr>
                <w:rFonts w:ascii="Traditional Arabic" w:hAnsi="Traditional Arabic" w:cs="Traditional Arabic"/>
                <w:b/>
                <w:bCs/>
                <w:sz w:val="28"/>
                <w:szCs w:val="28"/>
              </w:rPr>
            </w:pPr>
            <w:r w:rsidRPr="00BF1D77">
              <w:rPr>
                <w:rFonts w:ascii="Traditional Arabic" w:hAnsi="Traditional Arabic" w:cs="Traditional Arabic"/>
                <w:b/>
                <w:bCs/>
                <w:sz w:val="28"/>
                <w:szCs w:val="28"/>
              </w:rPr>
              <w:t>2012</w:t>
            </w:r>
            <w:r>
              <w:rPr>
                <w:rFonts w:ascii="Traditional Arabic" w:hAnsi="Traditional Arabic" w:cs="Traditional Arabic"/>
                <w:b/>
                <w:bCs/>
                <w:sz w:val="28"/>
                <w:szCs w:val="28"/>
              </w:rPr>
              <w:tab/>
            </w:r>
          </w:p>
        </w:tc>
        <w:tc>
          <w:tcPr>
            <w:tcW w:w="1256"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352,036</w:t>
            </w:r>
          </w:p>
        </w:tc>
        <w:tc>
          <w:tcPr>
            <w:tcW w:w="1257"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416,324</w:t>
            </w:r>
          </w:p>
        </w:tc>
        <w:tc>
          <w:tcPr>
            <w:tcW w:w="1641" w:type="pct"/>
            <w:vAlign w:val="bottom"/>
          </w:tcPr>
          <w:p w:rsidR="00B23186" w:rsidRPr="00095C92" w:rsidRDefault="00B23186">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-64,288</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tl/>
                <w:lang w:bidi="ar-LB"/>
              </w:rPr>
            </w:pPr>
            <w:r w:rsidRPr="00BF1D77">
              <w:rPr>
                <w:rFonts w:ascii="Traditional Arabic" w:hAnsi="Traditional Arabic" w:cs="Traditional Arabic"/>
                <w:b/>
                <w:bCs/>
                <w:sz w:val="28"/>
                <w:szCs w:val="28"/>
              </w:rPr>
              <w:t>2013</w:t>
            </w:r>
          </w:p>
        </w:tc>
        <w:tc>
          <w:tcPr>
            <w:tcW w:w="1256"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331,653</w:t>
            </w:r>
          </w:p>
        </w:tc>
        <w:tc>
          <w:tcPr>
            <w:tcW w:w="1257"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379,620</w:t>
            </w:r>
          </w:p>
        </w:tc>
        <w:tc>
          <w:tcPr>
            <w:tcW w:w="1641" w:type="pct"/>
            <w:vAlign w:val="bottom"/>
          </w:tcPr>
          <w:p w:rsidR="00B23186" w:rsidRPr="00095C92" w:rsidRDefault="00B23186">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-47,967</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2014</w:t>
            </w:r>
          </w:p>
        </w:tc>
        <w:tc>
          <w:tcPr>
            <w:tcW w:w="1256"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319,982</w:t>
            </w:r>
          </w:p>
        </w:tc>
        <w:tc>
          <w:tcPr>
            <w:tcW w:w="1257"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372,585</w:t>
            </w:r>
          </w:p>
        </w:tc>
        <w:tc>
          <w:tcPr>
            <w:tcW w:w="1641" w:type="pct"/>
            <w:vAlign w:val="bottom"/>
          </w:tcPr>
          <w:p w:rsidR="00B23186" w:rsidRPr="00095C92" w:rsidRDefault="00B23186">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-52,603</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2015</w:t>
            </w:r>
          </w:p>
        </w:tc>
        <w:tc>
          <w:tcPr>
            <w:tcW w:w="1256"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312,770</w:t>
            </w:r>
          </w:p>
        </w:tc>
        <w:tc>
          <w:tcPr>
            <w:tcW w:w="1257"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388,005</w:t>
            </w:r>
          </w:p>
        </w:tc>
        <w:tc>
          <w:tcPr>
            <w:tcW w:w="1641" w:type="pct"/>
            <w:vAlign w:val="bottom"/>
          </w:tcPr>
          <w:p w:rsidR="00B23186" w:rsidRPr="00095C92" w:rsidRDefault="00B23186">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-75,235</w:t>
            </w:r>
          </w:p>
        </w:tc>
      </w:tr>
      <w:tr w:rsidR="00B23186" w:rsidRPr="003006B6" w:rsidTr="0008511D">
        <w:tc>
          <w:tcPr>
            <w:tcW w:w="846" w:type="pct"/>
          </w:tcPr>
          <w:p w:rsidR="00B23186" w:rsidRPr="00BF1D77" w:rsidRDefault="00B23186" w:rsidP="0008511D">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2016</w:t>
            </w:r>
          </w:p>
        </w:tc>
        <w:tc>
          <w:tcPr>
            <w:tcW w:w="1256"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238,671</w:t>
            </w:r>
          </w:p>
        </w:tc>
        <w:tc>
          <w:tcPr>
            <w:tcW w:w="1257"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337,314</w:t>
            </w:r>
          </w:p>
        </w:tc>
        <w:tc>
          <w:tcPr>
            <w:tcW w:w="1641" w:type="pct"/>
            <w:vAlign w:val="bottom"/>
          </w:tcPr>
          <w:p w:rsidR="00B23186" w:rsidRPr="00095C92" w:rsidRDefault="00B23186">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-98,643</w:t>
            </w:r>
          </w:p>
        </w:tc>
      </w:tr>
    </w:tbl>
    <w:p w:rsidR="0008511D" w:rsidRDefault="0008511D" w:rsidP="0008511D">
      <w:pPr>
        <w:spacing w:after="0" w:line="240" w:lineRule="auto"/>
        <w:rPr>
          <w:rFonts w:ascii="Traditional Arabic" w:eastAsiaTheme="majorEastAsia" w:hAnsi="Traditional Arabic" w:cs="Traditional Arabic"/>
          <w:b/>
          <w:bCs/>
          <w:u w:val="single"/>
          <w:lang w:bidi="ar-LB"/>
        </w:rPr>
      </w:pPr>
    </w:p>
    <w:p w:rsidR="00095C92" w:rsidRPr="00500FB9" w:rsidRDefault="00095C92" w:rsidP="00095C92">
      <w:pPr>
        <w:spacing w:after="0" w:line="240" w:lineRule="auto"/>
        <w:rPr>
          <w:sz w:val="20"/>
          <w:szCs w:val="20"/>
          <w:rtl/>
        </w:rPr>
      </w:pPr>
      <w:r>
        <w:rPr>
          <w:rFonts w:ascii="Traditional Arabic" w:eastAsiaTheme="majorEastAsia" w:hAnsi="Traditional Arabic" w:cs="Traditional Arabic"/>
          <w:b/>
          <w:bCs/>
          <w:sz w:val="32"/>
          <w:szCs w:val="32"/>
          <w:u w:val="single"/>
          <w:rtl/>
          <w:lang w:bidi="ar-LB"/>
        </w:rPr>
        <w:t>التبادل التجاري مع</w:t>
      </w:r>
      <w:r>
        <w:rPr>
          <w:rFonts w:ascii="Traditional Arabic" w:eastAsiaTheme="majorEastAsia" w:hAnsi="Traditional Arabic" w:cs="Traditional Arabic" w:hint="cs"/>
          <w:b/>
          <w:bCs/>
          <w:sz w:val="32"/>
          <w:szCs w:val="32"/>
          <w:u w:val="single"/>
          <w:rtl/>
          <w:lang w:bidi="ar-LB"/>
        </w:rPr>
        <w:t xml:space="preserve"> </w:t>
      </w:r>
      <w:r w:rsidRPr="00095C92">
        <w:rPr>
          <w:rFonts w:ascii="Traditional Arabic" w:eastAsiaTheme="majorEastAsia" w:hAnsi="Traditional Arabic" w:cs="Traditional Arabic" w:hint="cs"/>
          <w:b/>
          <w:bCs/>
          <w:sz w:val="32"/>
          <w:szCs w:val="32"/>
          <w:u w:val="single"/>
          <w:rtl/>
          <w:lang w:bidi="ar-LB"/>
        </w:rPr>
        <w:t>اوكرانيا</w:t>
      </w:r>
    </w:p>
    <w:tbl>
      <w:tblPr>
        <w:tblStyle w:val="TableGrid"/>
        <w:bidiVisual/>
        <w:tblW w:w="5000" w:type="pct"/>
        <w:tblLook w:val="04A0" w:firstRow="1" w:lastRow="0" w:firstColumn="1" w:lastColumn="0" w:noHBand="0" w:noVBand="1"/>
      </w:tblPr>
      <w:tblGrid>
        <w:gridCol w:w="1668"/>
        <w:gridCol w:w="2475"/>
        <w:gridCol w:w="2477"/>
        <w:gridCol w:w="3234"/>
      </w:tblGrid>
      <w:tr w:rsidR="00095C92" w:rsidTr="006646F8">
        <w:tc>
          <w:tcPr>
            <w:tcW w:w="846" w:type="pct"/>
          </w:tcPr>
          <w:p w:rsidR="00095C92" w:rsidRDefault="00095C92" w:rsidP="006646F8">
            <w:pPr>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العام</w:t>
            </w:r>
          </w:p>
        </w:tc>
        <w:tc>
          <w:tcPr>
            <w:tcW w:w="1256" w:type="pct"/>
          </w:tcPr>
          <w:p w:rsidR="00095C92" w:rsidRDefault="00095C92" w:rsidP="006646F8">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الصادرات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257" w:type="pct"/>
          </w:tcPr>
          <w:p w:rsidR="00095C92" w:rsidRDefault="00095C92" w:rsidP="006646F8">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الواردات</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c>
          <w:tcPr>
            <w:tcW w:w="1641" w:type="pct"/>
          </w:tcPr>
          <w:p w:rsidR="00095C92" w:rsidRDefault="00095C92" w:rsidP="006646F8">
            <w:pPr>
              <w:jc w:val="center"/>
              <w:rPr>
                <w:rFonts w:ascii="Traditional Arabic" w:hAnsi="Traditional Arabic" w:cs="Traditional Arabic"/>
                <w:b/>
                <w:bCs/>
                <w:sz w:val="32"/>
                <w:szCs w:val="32"/>
                <w:rtl/>
                <w:lang w:bidi="ar-LB"/>
              </w:rPr>
            </w:pPr>
            <w:r w:rsidRPr="003006B6">
              <w:rPr>
                <w:rFonts w:ascii="Traditional Arabic" w:hAnsi="Traditional Arabic" w:cs="Traditional Arabic"/>
                <w:b/>
                <w:bCs/>
                <w:sz w:val="28"/>
                <w:szCs w:val="28"/>
                <w:rtl/>
                <w:lang w:bidi="ar-LB"/>
              </w:rPr>
              <w:t>العجز في الميزان التجاري</w:t>
            </w:r>
            <w:r>
              <w:rPr>
                <w:rFonts w:ascii="Traditional Arabic" w:hAnsi="Traditional Arabic" w:cs="Traditional Arabic" w:hint="cs"/>
                <w:b/>
                <w:bCs/>
                <w:sz w:val="32"/>
                <w:szCs w:val="32"/>
                <w:rtl/>
                <w:lang w:bidi="ar-LB"/>
              </w:rPr>
              <w:t xml:space="preserve"> </w:t>
            </w:r>
            <w:r w:rsidRPr="00BF1D77">
              <w:rPr>
                <w:rFonts w:ascii="Traditional Arabic" w:hAnsi="Traditional Arabic" w:cs="Traditional Arabic"/>
                <w:b/>
                <w:bCs/>
                <w:sz w:val="28"/>
                <w:szCs w:val="28"/>
                <w:rtl/>
              </w:rPr>
              <w:t>(</w:t>
            </w:r>
            <w:r>
              <w:rPr>
                <w:rFonts w:ascii="Traditional Arabic" w:hAnsi="Traditional Arabic" w:cs="Traditional Arabic" w:hint="cs"/>
                <w:b/>
                <w:bCs/>
                <w:sz w:val="28"/>
                <w:szCs w:val="28"/>
                <w:rtl/>
              </w:rPr>
              <w:t xml:space="preserve">الف </w:t>
            </w:r>
            <w:r w:rsidRPr="00BF1D77">
              <w:rPr>
                <w:rFonts w:ascii="Traditional Arabic" w:hAnsi="Traditional Arabic" w:cs="Traditional Arabic"/>
                <w:b/>
                <w:bCs/>
                <w:sz w:val="28"/>
                <w:szCs w:val="28"/>
                <w:rtl/>
              </w:rPr>
              <w:t>د.أ</w:t>
            </w:r>
            <w:r w:rsidRPr="00BF1D77">
              <w:rPr>
                <w:rFonts w:ascii="Traditional Arabic" w:hAnsi="Traditional Arabic" w:cs="Traditional Arabic"/>
                <w:b/>
                <w:bCs/>
                <w:sz w:val="28"/>
                <w:szCs w:val="28"/>
              </w:rPr>
              <w:t>(</w:t>
            </w:r>
          </w:p>
        </w:tc>
      </w:tr>
      <w:tr w:rsidR="00B23186" w:rsidRPr="003006B6" w:rsidTr="006646F8">
        <w:tc>
          <w:tcPr>
            <w:tcW w:w="846" w:type="pct"/>
          </w:tcPr>
          <w:p w:rsidR="00B23186" w:rsidRPr="00BF1D77" w:rsidRDefault="00B23186" w:rsidP="006646F8">
            <w:pPr>
              <w:tabs>
                <w:tab w:val="left" w:pos="1340"/>
              </w:tabs>
              <w:rPr>
                <w:rFonts w:ascii="Traditional Arabic" w:hAnsi="Traditional Arabic" w:cs="Traditional Arabic"/>
                <w:b/>
                <w:bCs/>
                <w:sz w:val="28"/>
                <w:szCs w:val="28"/>
              </w:rPr>
            </w:pPr>
            <w:r w:rsidRPr="00BF1D77">
              <w:rPr>
                <w:rFonts w:ascii="Traditional Arabic" w:hAnsi="Traditional Arabic" w:cs="Traditional Arabic"/>
                <w:b/>
                <w:bCs/>
                <w:sz w:val="28"/>
                <w:szCs w:val="28"/>
              </w:rPr>
              <w:t>2012</w:t>
            </w:r>
            <w:r>
              <w:rPr>
                <w:rFonts w:ascii="Traditional Arabic" w:hAnsi="Traditional Arabic" w:cs="Traditional Arabic"/>
                <w:b/>
                <w:bCs/>
                <w:sz w:val="28"/>
                <w:szCs w:val="28"/>
              </w:rPr>
              <w:tab/>
            </w:r>
          </w:p>
        </w:tc>
        <w:tc>
          <w:tcPr>
            <w:tcW w:w="1256"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970</w:t>
            </w:r>
          </w:p>
        </w:tc>
        <w:tc>
          <w:tcPr>
            <w:tcW w:w="1257"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423,561</w:t>
            </w:r>
          </w:p>
        </w:tc>
        <w:tc>
          <w:tcPr>
            <w:tcW w:w="1641" w:type="pct"/>
            <w:vAlign w:val="bottom"/>
          </w:tcPr>
          <w:p w:rsidR="00B23186" w:rsidRPr="00095C92" w:rsidRDefault="00B23186">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-422,591</w:t>
            </w:r>
          </w:p>
        </w:tc>
      </w:tr>
      <w:tr w:rsidR="00B23186" w:rsidRPr="003006B6" w:rsidTr="006646F8">
        <w:tc>
          <w:tcPr>
            <w:tcW w:w="846" w:type="pct"/>
          </w:tcPr>
          <w:p w:rsidR="00B23186" w:rsidRPr="00BF1D77" w:rsidRDefault="00B23186" w:rsidP="006646F8">
            <w:pPr>
              <w:rPr>
                <w:rFonts w:ascii="Traditional Arabic" w:hAnsi="Traditional Arabic" w:cs="Traditional Arabic"/>
                <w:b/>
                <w:bCs/>
                <w:sz w:val="28"/>
                <w:szCs w:val="28"/>
                <w:rtl/>
                <w:lang w:bidi="ar-LB"/>
              </w:rPr>
            </w:pPr>
            <w:r w:rsidRPr="00BF1D77">
              <w:rPr>
                <w:rFonts w:ascii="Traditional Arabic" w:hAnsi="Traditional Arabic" w:cs="Traditional Arabic"/>
                <w:b/>
                <w:bCs/>
                <w:sz w:val="28"/>
                <w:szCs w:val="28"/>
              </w:rPr>
              <w:t>2013</w:t>
            </w:r>
          </w:p>
        </w:tc>
        <w:tc>
          <w:tcPr>
            <w:tcW w:w="1256"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846</w:t>
            </w:r>
          </w:p>
        </w:tc>
        <w:tc>
          <w:tcPr>
            <w:tcW w:w="1257"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553,716</w:t>
            </w:r>
          </w:p>
        </w:tc>
        <w:tc>
          <w:tcPr>
            <w:tcW w:w="1641" w:type="pct"/>
            <w:vAlign w:val="bottom"/>
          </w:tcPr>
          <w:p w:rsidR="00B23186" w:rsidRPr="00095C92" w:rsidRDefault="00B23186">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-552,870</w:t>
            </w:r>
          </w:p>
        </w:tc>
      </w:tr>
      <w:tr w:rsidR="00B23186" w:rsidRPr="003006B6" w:rsidTr="006646F8">
        <w:tc>
          <w:tcPr>
            <w:tcW w:w="846" w:type="pct"/>
          </w:tcPr>
          <w:p w:rsidR="00B23186" w:rsidRPr="00BF1D77" w:rsidRDefault="00B23186" w:rsidP="006646F8">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2014</w:t>
            </w:r>
          </w:p>
        </w:tc>
        <w:tc>
          <w:tcPr>
            <w:tcW w:w="1256"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672</w:t>
            </w:r>
          </w:p>
        </w:tc>
        <w:tc>
          <w:tcPr>
            <w:tcW w:w="1257"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260,533</w:t>
            </w:r>
          </w:p>
        </w:tc>
        <w:tc>
          <w:tcPr>
            <w:tcW w:w="1641" w:type="pct"/>
            <w:vAlign w:val="bottom"/>
          </w:tcPr>
          <w:p w:rsidR="00B23186" w:rsidRPr="00095C92" w:rsidRDefault="00B23186">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-259,861</w:t>
            </w:r>
          </w:p>
        </w:tc>
      </w:tr>
      <w:tr w:rsidR="00B23186" w:rsidRPr="003006B6" w:rsidTr="006646F8">
        <w:tc>
          <w:tcPr>
            <w:tcW w:w="846" w:type="pct"/>
          </w:tcPr>
          <w:p w:rsidR="00B23186" w:rsidRPr="00BF1D77" w:rsidRDefault="00B23186" w:rsidP="006646F8">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2015</w:t>
            </w:r>
          </w:p>
        </w:tc>
        <w:tc>
          <w:tcPr>
            <w:tcW w:w="1256"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642</w:t>
            </w:r>
          </w:p>
        </w:tc>
        <w:tc>
          <w:tcPr>
            <w:tcW w:w="1257"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256,071</w:t>
            </w:r>
          </w:p>
        </w:tc>
        <w:tc>
          <w:tcPr>
            <w:tcW w:w="1641" w:type="pct"/>
            <w:vAlign w:val="bottom"/>
          </w:tcPr>
          <w:p w:rsidR="00B23186" w:rsidRPr="00095C92" w:rsidRDefault="00B23186">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-255,429</w:t>
            </w:r>
          </w:p>
        </w:tc>
      </w:tr>
      <w:tr w:rsidR="00B23186" w:rsidRPr="003006B6" w:rsidTr="006646F8">
        <w:tc>
          <w:tcPr>
            <w:tcW w:w="846" w:type="pct"/>
          </w:tcPr>
          <w:p w:rsidR="00B23186" w:rsidRPr="00BF1D77" w:rsidRDefault="00B23186" w:rsidP="006646F8">
            <w:pPr>
              <w:rPr>
                <w:rFonts w:ascii="Traditional Arabic" w:hAnsi="Traditional Arabic" w:cs="Traditional Arabic"/>
                <w:b/>
                <w:bCs/>
                <w:sz w:val="28"/>
                <w:szCs w:val="28"/>
              </w:rPr>
            </w:pPr>
            <w:r w:rsidRPr="00BF1D77">
              <w:rPr>
                <w:rFonts w:ascii="Traditional Arabic" w:hAnsi="Traditional Arabic" w:cs="Traditional Arabic"/>
                <w:b/>
                <w:bCs/>
                <w:sz w:val="28"/>
                <w:szCs w:val="28"/>
              </w:rPr>
              <w:t>2016</w:t>
            </w:r>
          </w:p>
        </w:tc>
        <w:tc>
          <w:tcPr>
            <w:tcW w:w="1256"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659</w:t>
            </w:r>
          </w:p>
        </w:tc>
        <w:tc>
          <w:tcPr>
            <w:tcW w:w="1257" w:type="pct"/>
            <w:vAlign w:val="bottom"/>
          </w:tcPr>
          <w:p w:rsidR="00B23186" w:rsidRPr="00095C92" w:rsidRDefault="00B23186" w:rsidP="006646F8">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293,851</w:t>
            </w:r>
          </w:p>
        </w:tc>
        <w:tc>
          <w:tcPr>
            <w:tcW w:w="1641" w:type="pct"/>
            <w:vAlign w:val="bottom"/>
          </w:tcPr>
          <w:p w:rsidR="00B23186" w:rsidRPr="00095C92" w:rsidRDefault="00B23186">
            <w:pPr>
              <w:bidi w:val="0"/>
              <w:jc w:val="right"/>
              <w:rPr>
                <w:rFonts w:ascii="Traditional Arabic" w:hAnsi="Traditional Arabic" w:cs="Traditional Arabic"/>
                <w:color w:val="000000"/>
                <w:sz w:val="28"/>
                <w:szCs w:val="28"/>
              </w:rPr>
            </w:pPr>
            <w:r w:rsidRPr="00095C92">
              <w:rPr>
                <w:rFonts w:ascii="Traditional Arabic" w:hAnsi="Traditional Arabic" w:cs="Traditional Arabic"/>
                <w:color w:val="000000"/>
                <w:sz w:val="28"/>
                <w:szCs w:val="28"/>
              </w:rPr>
              <w:t>-293,192</w:t>
            </w:r>
          </w:p>
        </w:tc>
      </w:tr>
    </w:tbl>
    <w:p w:rsidR="00095C92" w:rsidRDefault="00095C92" w:rsidP="00095C92">
      <w:pPr>
        <w:spacing w:after="0" w:line="240" w:lineRule="auto"/>
        <w:rPr>
          <w:rFonts w:ascii="Traditional Arabic" w:eastAsiaTheme="majorEastAsia" w:hAnsi="Traditional Arabic" w:cs="Traditional Arabic"/>
          <w:b/>
          <w:bCs/>
          <w:u w:val="single"/>
          <w:lang w:bidi="ar-LB"/>
        </w:rPr>
      </w:pPr>
    </w:p>
    <w:p w:rsidR="000562C9" w:rsidRDefault="000562C9" w:rsidP="000562C9">
      <w:pPr>
        <w:spacing w:after="0" w:line="240" w:lineRule="auto"/>
        <w:rPr>
          <w:rFonts w:ascii="Traditional Arabic" w:eastAsiaTheme="majorEastAsia" w:hAnsi="Traditional Arabic" w:cs="Traditional Arabic"/>
          <w:b/>
          <w:bCs/>
          <w:u w:val="single"/>
          <w:lang w:bidi="ar-LB"/>
        </w:rPr>
      </w:pPr>
    </w:p>
    <w:p w:rsidR="000562C9" w:rsidRDefault="000562C9" w:rsidP="000562C9">
      <w:pPr>
        <w:spacing w:after="0" w:line="240" w:lineRule="auto"/>
        <w:rPr>
          <w:rFonts w:ascii="Traditional Arabic" w:eastAsiaTheme="majorEastAsia" w:hAnsi="Traditional Arabic" w:cs="Traditional Arabic"/>
          <w:b/>
          <w:bCs/>
          <w:u w:val="single"/>
          <w:lang w:bidi="ar-LB"/>
        </w:rPr>
      </w:pPr>
    </w:p>
    <w:p w:rsidR="000562C9" w:rsidRDefault="000562C9" w:rsidP="000562C9">
      <w:pPr>
        <w:spacing w:after="0" w:line="240" w:lineRule="auto"/>
        <w:rPr>
          <w:rFonts w:ascii="Traditional Arabic" w:eastAsiaTheme="majorEastAsia" w:hAnsi="Traditional Arabic" w:cs="Traditional Arabic"/>
          <w:b/>
          <w:bCs/>
          <w:u w:val="single"/>
          <w:lang w:bidi="ar-LB"/>
        </w:rPr>
      </w:pPr>
    </w:p>
    <w:p w:rsidR="000562C9" w:rsidRDefault="000562C9" w:rsidP="000562C9">
      <w:pPr>
        <w:spacing w:after="0" w:line="240" w:lineRule="auto"/>
        <w:rPr>
          <w:rFonts w:ascii="Traditional Arabic" w:eastAsiaTheme="majorEastAsia" w:hAnsi="Traditional Arabic" w:cs="Traditional Arabic"/>
          <w:b/>
          <w:bCs/>
          <w:u w:val="single"/>
          <w:lang w:bidi="ar-LB"/>
        </w:rPr>
      </w:pPr>
    </w:p>
    <w:p w:rsidR="000562C9" w:rsidRDefault="000562C9" w:rsidP="000562C9">
      <w:pPr>
        <w:spacing w:after="0" w:line="240" w:lineRule="auto"/>
        <w:rPr>
          <w:rFonts w:ascii="Traditional Arabic" w:eastAsiaTheme="majorEastAsia" w:hAnsi="Traditional Arabic" w:cs="Traditional Arabic"/>
          <w:b/>
          <w:bCs/>
          <w:u w:val="single"/>
          <w:lang w:bidi="ar-LB"/>
        </w:rPr>
      </w:pPr>
    </w:p>
    <w:p w:rsidR="000562C9" w:rsidRDefault="000562C9" w:rsidP="000562C9">
      <w:pPr>
        <w:spacing w:after="0" w:line="240" w:lineRule="auto"/>
        <w:rPr>
          <w:rFonts w:ascii="Traditional Arabic" w:eastAsiaTheme="majorEastAsia" w:hAnsi="Traditional Arabic" w:cs="Traditional Arabic"/>
          <w:b/>
          <w:bCs/>
          <w:u w:val="single"/>
          <w:lang w:bidi="ar-LB"/>
        </w:rPr>
      </w:pPr>
    </w:p>
    <w:p w:rsidR="000562C9" w:rsidRDefault="000562C9" w:rsidP="000562C9">
      <w:pPr>
        <w:spacing w:after="0" w:line="240" w:lineRule="auto"/>
        <w:rPr>
          <w:rFonts w:ascii="Traditional Arabic" w:eastAsiaTheme="majorEastAsia" w:hAnsi="Traditional Arabic" w:cs="Traditional Arabic"/>
          <w:b/>
          <w:bCs/>
          <w:u w:val="single"/>
          <w:lang w:bidi="ar-LB"/>
        </w:rPr>
      </w:pPr>
    </w:p>
    <w:p w:rsidR="000562C9" w:rsidRPr="000954B3" w:rsidRDefault="000562C9" w:rsidP="000562C9">
      <w:pPr>
        <w:spacing w:after="0" w:line="240" w:lineRule="auto"/>
        <w:rPr>
          <w:rFonts w:ascii="Traditional Arabic" w:eastAsiaTheme="majorEastAsia" w:hAnsi="Traditional Arabic" w:cs="Traditional Arabic"/>
          <w:b/>
          <w:bCs/>
          <w:u w:val="single"/>
          <w:rtl/>
          <w:lang w:bidi="ar-LB"/>
        </w:rPr>
      </w:pPr>
    </w:p>
    <w:p w:rsidR="002A1BFB" w:rsidRDefault="002A1BFB" w:rsidP="000562C9">
      <w:pPr>
        <w:rPr>
          <w:rFonts w:ascii="Traditional Arabic" w:eastAsiaTheme="majorEastAsia" w:hAnsi="Traditional Arabic" w:cs="Traditional Arabic"/>
          <w:b/>
          <w:bCs/>
          <w:sz w:val="32"/>
          <w:szCs w:val="32"/>
          <w:u w:val="single"/>
          <w:lang w:bidi="ar-LB"/>
        </w:rPr>
      </w:pPr>
    </w:p>
    <w:p w:rsidR="000562C9" w:rsidRDefault="000562C9" w:rsidP="000562C9">
      <w:pPr>
        <w:rPr>
          <w:rFonts w:ascii="Traditional Arabic" w:hAnsi="Traditional Arabic" w:cs="Traditional Arabic"/>
          <w:b/>
          <w:bCs/>
          <w:sz w:val="32"/>
          <w:szCs w:val="32"/>
          <w:rtl/>
          <w:lang w:bidi="ar-LB"/>
        </w:rPr>
      </w:pPr>
    </w:p>
    <w:p w:rsidR="000954B3" w:rsidRDefault="000954B3" w:rsidP="002A1BFB">
      <w:pPr>
        <w:rPr>
          <w:rFonts w:ascii="Traditional Arabic" w:hAnsi="Traditional Arabic" w:cs="Traditional Arabic"/>
          <w:b/>
          <w:bCs/>
          <w:sz w:val="32"/>
          <w:szCs w:val="32"/>
          <w:rtl/>
          <w:lang w:bidi="ar-LB"/>
        </w:rPr>
      </w:pPr>
    </w:p>
    <w:p w:rsidR="003B4CB0" w:rsidRDefault="003B4CB0" w:rsidP="002A1BFB">
      <w:pPr>
        <w:rPr>
          <w:rFonts w:ascii="Traditional Arabic" w:hAnsi="Traditional Arabic" w:cs="Traditional Arabic"/>
          <w:b/>
          <w:bCs/>
          <w:sz w:val="32"/>
          <w:szCs w:val="32"/>
          <w:rtl/>
          <w:lang w:bidi="ar-LB"/>
        </w:rPr>
      </w:pPr>
    </w:p>
    <w:p w:rsidR="003B4CB0" w:rsidRDefault="003B4CB0" w:rsidP="002A1BFB">
      <w:pPr>
        <w:rPr>
          <w:rFonts w:ascii="Traditional Arabic" w:hAnsi="Traditional Arabic" w:cs="Traditional Arabic"/>
          <w:b/>
          <w:bCs/>
          <w:sz w:val="32"/>
          <w:szCs w:val="32"/>
          <w:rtl/>
          <w:lang w:bidi="ar-LB"/>
        </w:rPr>
      </w:pPr>
    </w:p>
    <w:p w:rsidR="003B4CB0" w:rsidRPr="00D91A82" w:rsidRDefault="003B4CB0" w:rsidP="003B4CB0">
      <w:pPr>
        <w:rPr>
          <w:rFonts w:ascii="Traditional Arabic" w:hAnsi="Traditional Arabic" w:cs="Traditional Arabic"/>
          <w:b/>
          <w:bCs/>
          <w:sz w:val="32"/>
          <w:szCs w:val="32"/>
          <w:u w:val="single"/>
          <w:rtl/>
          <w:lang w:bidi="ar-LB"/>
        </w:rPr>
      </w:pPr>
      <w:r w:rsidRPr="00D91A82">
        <w:rPr>
          <w:rFonts w:ascii="Traditional Arabic" w:eastAsiaTheme="majorEastAsia" w:hAnsi="Traditional Arabic" w:cs="Traditional Arabic" w:hint="cs"/>
          <w:b/>
          <w:bCs/>
          <w:sz w:val="32"/>
          <w:szCs w:val="32"/>
          <w:u w:val="single"/>
          <w:rtl/>
          <w:lang w:bidi="ar-LB"/>
        </w:rPr>
        <w:t>ا</w:t>
      </w:r>
      <w:r w:rsidRPr="00D91A82">
        <w:rPr>
          <w:rFonts w:ascii="Traditional Arabic" w:eastAsiaTheme="majorEastAsia" w:hAnsi="Traditional Arabic" w:cs="Traditional Arabic"/>
          <w:b/>
          <w:bCs/>
          <w:sz w:val="32"/>
          <w:szCs w:val="32"/>
          <w:u w:val="single"/>
          <w:rtl/>
          <w:lang w:bidi="ar-LB"/>
        </w:rPr>
        <w:t xml:space="preserve">لتبادل التجاري مع </w:t>
      </w:r>
      <w:r w:rsidRPr="00D91A82">
        <w:rPr>
          <w:rFonts w:ascii="Traditional Arabic" w:eastAsiaTheme="majorEastAsia" w:hAnsi="Traditional Arabic" w:cs="Traditional Arabic" w:hint="cs"/>
          <w:b/>
          <w:bCs/>
          <w:sz w:val="32"/>
          <w:szCs w:val="32"/>
          <w:u w:val="single"/>
          <w:rtl/>
          <w:lang w:bidi="ar-LB"/>
        </w:rPr>
        <w:t>دول الاتحاد الاوروبي</w:t>
      </w:r>
      <w:r w:rsidR="00D91A82" w:rsidRPr="00D91A82">
        <w:rPr>
          <w:rFonts w:ascii="Traditional Arabic" w:hAnsi="Traditional Arabic" w:cs="Traditional Arabic" w:hint="cs"/>
          <w:b/>
          <w:bCs/>
          <w:sz w:val="32"/>
          <w:szCs w:val="32"/>
          <w:u w:val="single"/>
          <w:rtl/>
          <w:lang w:bidi="ar-LB"/>
        </w:rPr>
        <w:t xml:space="preserve"> </w:t>
      </w:r>
      <w:r w:rsidR="00D91A82" w:rsidRPr="00D91A82">
        <w:rPr>
          <w:rFonts w:ascii="Simplified Arabic" w:eastAsiaTheme="majorEastAsia" w:hAnsi="Simplified Arabic" w:cstheme="majorBidi" w:hint="cs"/>
          <w:sz w:val="24"/>
          <w:szCs w:val="24"/>
          <w:u w:val="single"/>
          <w:rtl/>
          <w:lang w:bidi="ar-LB"/>
        </w:rPr>
        <w:t>(</w:t>
      </w:r>
      <w:r w:rsidR="00D91A82" w:rsidRPr="00D91A82">
        <w:rPr>
          <w:rFonts w:ascii="Simplified Arabic" w:eastAsiaTheme="majorEastAsia" w:hAnsi="Simplified Arabic" w:cstheme="majorBidi"/>
          <w:sz w:val="24"/>
          <w:szCs w:val="24"/>
          <w:u w:val="single"/>
          <w:rtl/>
          <w:lang w:bidi="ar-LB"/>
        </w:rPr>
        <w:t>مليون دولار</w:t>
      </w:r>
      <w:r w:rsidR="00D91A82" w:rsidRPr="00D91A82">
        <w:rPr>
          <w:rFonts w:ascii="Simplified Arabic" w:eastAsiaTheme="majorEastAsia" w:hAnsi="Simplified Arabic" w:cstheme="majorBidi" w:hint="cs"/>
          <w:sz w:val="24"/>
          <w:szCs w:val="24"/>
          <w:u w:val="single"/>
          <w:rtl/>
          <w:lang w:bidi="ar-LB"/>
        </w:rPr>
        <w:t xml:space="preserve"> اميركي)</w:t>
      </w:r>
    </w:p>
    <w:tbl>
      <w:tblPr>
        <w:bidiVisual/>
        <w:tblW w:w="9392" w:type="dxa"/>
        <w:jc w:val="center"/>
        <w:tblInd w:w="-675" w:type="dxa"/>
        <w:tblLook w:val="04A0" w:firstRow="1" w:lastRow="0" w:firstColumn="1" w:lastColumn="0" w:noHBand="0" w:noVBand="1"/>
      </w:tblPr>
      <w:tblGrid>
        <w:gridCol w:w="1293"/>
        <w:gridCol w:w="1134"/>
        <w:gridCol w:w="1276"/>
        <w:gridCol w:w="1494"/>
        <w:gridCol w:w="4195"/>
      </w:tblGrid>
      <w:tr w:rsidR="003B4CB0" w:rsidRPr="003B4CB0" w:rsidTr="003B4CB0">
        <w:trPr>
          <w:trHeight w:val="600"/>
          <w:jc w:val="center"/>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tl/>
                <w:lang w:bidi="ar-LB"/>
              </w:rPr>
              <w:t>العام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CB0" w:rsidRPr="003B4CB0" w:rsidRDefault="003B4CB0" w:rsidP="003B4CB0">
            <w:pPr>
              <w:spacing w:after="0" w:line="240" w:lineRule="auto"/>
              <w:jc w:val="center"/>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tl/>
                <w:lang w:bidi="ar-LB"/>
              </w:rPr>
              <w:t>الصادرات</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CB0" w:rsidRPr="003B4CB0" w:rsidRDefault="003B4CB0" w:rsidP="003B4CB0">
            <w:pPr>
              <w:spacing w:after="0" w:line="240" w:lineRule="auto"/>
              <w:jc w:val="center"/>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tl/>
                <w:lang w:bidi="ar-LB"/>
              </w:rPr>
              <w:t>الاستيرادات</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CB0" w:rsidRPr="003B4CB0" w:rsidRDefault="003B4CB0" w:rsidP="003B4CB0">
            <w:pPr>
              <w:spacing w:after="0" w:line="240" w:lineRule="auto"/>
              <w:jc w:val="center"/>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tl/>
                <w:lang w:bidi="ar-LB"/>
              </w:rPr>
              <w:t>الميزان التجاري</w:t>
            </w:r>
          </w:p>
        </w:tc>
        <w:tc>
          <w:tcPr>
            <w:tcW w:w="41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lang w:bidi="ar-LB"/>
              </w:rPr>
              <w:t> </w:t>
            </w:r>
          </w:p>
        </w:tc>
      </w:tr>
      <w:tr w:rsidR="003B4CB0" w:rsidRPr="003B4CB0" w:rsidTr="003B4CB0">
        <w:trPr>
          <w:trHeight w:val="300"/>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2002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179</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2,993</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-2,813</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 </w:t>
            </w:r>
          </w:p>
        </w:tc>
      </w:tr>
      <w:tr w:rsidR="003B4CB0" w:rsidRPr="003B4CB0" w:rsidTr="003B4CB0">
        <w:trPr>
          <w:trHeight w:val="585"/>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2003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177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3,279</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-3,102</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tl/>
                <w:lang w:bidi="ar-LB"/>
              </w:rPr>
              <w:t>بدء تنفيذ الاتفاقية لجهة الغاء الرسوم على اغلب المنتجات الصناعية اللبنانية</w:t>
            </w:r>
          </w:p>
        </w:tc>
      </w:tr>
      <w:tr w:rsidR="003B4CB0" w:rsidRPr="003B4CB0" w:rsidTr="003B4CB0">
        <w:trPr>
          <w:trHeight w:val="300"/>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2004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185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3,940</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-3,756</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 </w:t>
            </w:r>
          </w:p>
        </w:tc>
      </w:tr>
      <w:tr w:rsidR="003B4CB0" w:rsidRPr="003B4CB0" w:rsidTr="003B4CB0">
        <w:trPr>
          <w:trHeight w:val="300"/>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2005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216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3,983</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-3,767</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 </w:t>
            </w:r>
          </w:p>
        </w:tc>
      </w:tr>
      <w:tr w:rsidR="003B4CB0" w:rsidRPr="003B4CB0" w:rsidTr="003B4CB0">
        <w:trPr>
          <w:trHeight w:val="611"/>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2006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275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3,779</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-3,504</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tl/>
                <w:lang w:bidi="ar-LB"/>
              </w:rPr>
              <w:t>تعرض لبنان خلال هذا العام لحصار من قبل العدو الاسرائيلي لمدة شهرين الامر الذي اعاق عملية الاستيراد والتصدير.</w:t>
            </w:r>
          </w:p>
        </w:tc>
      </w:tr>
      <w:tr w:rsidR="003B4CB0" w:rsidRPr="003B4CB0" w:rsidTr="003B4CB0">
        <w:trPr>
          <w:trHeight w:val="300"/>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2007</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456</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4,525</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-4,069</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 </w:t>
            </w:r>
          </w:p>
        </w:tc>
      </w:tr>
      <w:tr w:rsidR="003B4CB0" w:rsidRPr="003B4CB0" w:rsidTr="003B4CB0">
        <w:trPr>
          <w:trHeight w:val="585"/>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2008</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517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5,887</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-5,371</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tl/>
                <w:lang w:bidi="ar-LB"/>
              </w:rPr>
              <w:t>بدء التخفيض التدريجي للرسوم على المنتجات المستوردة من دول الاتحاد</w:t>
            </w:r>
          </w:p>
        </w:tc>
      </w:tr>
      <w:tr w:rsidR="003B4CB0" w:rsidRPr="003B4CB0" w:rsidTr="003B4CB0">
        <w:trPr>
          <w:trHeight w:val="300"/>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2009</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400</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6,230</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-5,830</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 </w:t>
            </w:r>
          </w:p>
        </w:tc>
      </w:tr>
      <w:tr w:rsidR="003B4CB0" w:rsidRPr="003B4CB0" w:rsidTr="003B4CB0">
        <w:trPr>
          <w:trHeight w:val="300"/>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2010</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434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6,431</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-5,996</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 </w:t>
            </w:r>
          </w:p>
        </w:tc>
      </w:tr>
      <w:tr w:rsidR="003B4CB0" w:rsidRPr="003B4CB0" w:rsidTr="003B4CB0">
        <w:trPr>
          <w:trHeight w:val="300"/>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2011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505</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7,276</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-6,771</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 </w:t>
            </w:r>
          </w:p>
        </w:tc>
      </w:tr>
      <w:tr w:rsidR="003B4CB0" w:rsidRPr="003B4CB0" w:rsidTr="003B4CB0">
        <w:trPr>
          <w:trHeight w:val="300"/>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2012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444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8,250</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-7,806</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 </w:t>
            </w:r>
          </w:p>
        </w:tc>
      </w:tr>
      <w:tr w:rsidR="003B4CB0" w:rsidRPr="003B4CB0" w:rsidTr="003B4CB0">
        <w:trPr>
          <w:trHeight w:val="300"/>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lastRenderedPageBreak/>
              <w:t>2013</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354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8,356</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-8,002</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 </w:t>
            </w:r>
          </w:p>
        </w:tc>
      </w:tr>
      <w:tr w:rsidR="003B4CB0" w:rsidRPr="003B4CB0" w:rsidTr="003B4CB0">
        <w:trPr>
          <w:trHeight w:val="585"/>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2014</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367</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8,750</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-8,383</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tl/>
                <w:lang w:bidi="ar-LB"/>
              </w:rPr>
              <w:t>القيمة القصوى للعجز في الميزان التجاري تم تسجيلها خلال العام 2014</w:t>
            </w:r>
          </w:p>
        </w:tc>
      </w:tr>
      <w:tr w:rsidR="003B4CB0" w:rsidRPr="003B4CB0" w:rsidTr="003B4CB0">
        <w:trPr>
          <w:trHeight w:val="585"/>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2015</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344</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7,587</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Pr>
              <w:t>-7,243</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color w:val="000000"/>
                <w:sz w:val="28"/>
                <w:szCs w:val="28"/>
              </w:rPr>
            </w:pPr>
            <w:r w:rsidRPr="003B4CB0">
              <w:rPr>
                <w:rFonts w:ascii="Traditional Arabic" w:eastAsia="Times New Roman" w:hAnsi="Traditional Arabic" w:cs="Traditional Arabic"/>
                <w:color w:val="000000"/>
                <w:sz w:val="28"/>
                <w:szCs w:val="28"/>
                <w:rtl/>
              </w:rPr>
              <w:t>انخفاض العجز في الميزان التجاري بسبب سعر صرف اليورو واسعار النفط</w:t>
            </w:r>
          </w:p>
        </w:tc>
      </w:tr>
      <w:tr w:rsidR="003B4CB0" w:rsidRPr="003B4CB0" w:rsidTr="003B4CB0">
        <w:trPr>
          <w:trHeight w:val="300"/>
          <w:jc w:val="center"/>
        </w:trPr>
        <w:tc>
          <w:tcPr>
            <w:tcW w:w="1293"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tl/>
              </w:rPr>
              <w:t>المجموع</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4,853</w:t>
            </w:r>
          </w:p>
        </w:tc>
        <w:tc>
          <w:tcPr>
            <w:tcW w:w="1276"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81,266</w:t>
            </w:r>
          </w:p>
        </w:tc>
        <w:tc>
          <w:tcPr>
            <w:tcW w:w="1494"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F83543">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-76,413</w:t>
            </w:r>
          </w:p>
        </w:tc>
        <w:tc>
          <w:tcPr>
            <w:tcW w:w="4195" w:type="dxa"/>
            <w:tcBorders>
              <w:top w:val="nil"/>
              <w:left w:val="single" w:sz="4" w:space="0" w:color="auto"/>
              <w:bottom w:val="single" w:sz="4" w:space="0" w:color="auto"/>
              <w:right w:val="single" w:sz="4" w:space="0" w:color="auto"/>
            </w:tcBorders>
            <w:shd w:val="clear" w:color="auto" w:fill="auto"/>
            <w:vAlign w:val="bottom"/>
            <w:hideMark/>
          </w:tcPr>
          <w:p w:rsidR="003B4CB0" w:rsidRPr="003B4CB0" w:rsidRDefault="003B4CB0" w:rsidP="003B4CB0">
            <w:pPr>
              <w:spacing w:after="0" w:line="240" w:lineRule="auto"/>
              <w:rPr>
                <w:rFonts w:ascii="Traditional Arabic" w:eastAsia="Times New Roman" w:hAnsi="Traditional Arabic" w:cs="Traditional Arabic"/>
                <w:b/>
                <w:bCs/>
                <w:color w:val="000000"/>
                <w:sz w:val="28"/>
                <w:szCs w:val="28"/>
              </w:rPr>
            </w:pPr>
            <w:r w:rsidRPr="003B4CB0">
              <w:rPr>
                <w:rFonts w:ascii="Traditional Arabic" w:eastAsia="Times New Roman" w:hAnsi="Traditional Arabic" w:cs="Traditional Arabic"/>
                <w:b/>
                <w:bCs/>
                <w:color w:val="000000"/>
                <w:sz w:val="28"/>
                <w:szCs w:val="28"/>
              </w:rPr>
              <w:t> </w:t>
            </w:r>
          </w:p>
        </w:tc>
      </w:tr>
    </w:tbl>
    <w:p w:rsidR="003B4CB0" w:rsidRDefault="003B4CB0" w:rsidP="002A1BFB">
      <w:pPr>
        <w:rPr>
          <w:rFonts w:ascii="Traditional Arabic" w:hAnsi="Traditional Arabic" w:cs="Traditional Arabic"/>
          <w:b/>
          <w:bCs/>
          <w:sz w:val="32"/>
          <w:szCs w:val="32"/>
          <w:rtl/>
          <w:lang w:bidi="ar-LB"/>
        </w:rPr>
      </w:pPr>
    </w:p>
    <w:p w:rsidR="00500FB9" w:rsidRDefault="00500FB9" w:rsidP="002A1BFB">
      <w:pPr>
        <w:rPr>
          <w:rFonts w:ascii="Traditional Arabic" w:hAnsi="Traditional Arabic" w:cs="Traditional Arabic"/>
          <w:b/>
          <w:bCs/>
          <w:sz w:val="32"/>
          <w:szCs w:val="32"/>
          <w:rtl/>
          <w:lang w:bidi="ar-LB"/>
        </w:rPr>
      </w:pPr>
    </w:p>
    <w:p w:rsidR="00500FB9" w:rsidRDefault="00500FB9" w:rsidP="002A1BFB">
      <w:pPr>
        <w:rPr>
          <w:rFonts w:ascii="Traditional Arabic" w:hAnsi="Traditional Arabic" w:cs="Traditional Arabic"/>
          <w:b/>
          <w:bCs/>
          <w:sz w:val="32"/>
          <w:szCs w:val="32"/>
          <w:rtl/>
          <w:lang w:bidi="ar-LB"/>
        </w:rPr>
      </w:pPr>
    </w:p>
    <w:p w:rsidR="00D433AE" w:rsidRPr="00D433AE" w:rsidRDefault="003A1D9B" w:rsidP="00D433AE">
      <w:pPr>
        <w:pStyle w:val="Heading2"/>
      </w:pPr>
      <w:r>
        <w:rPr>
          <w:rFonts w:hint="cs"/>
          <w:rtl/>
        </w:rPr>
        <w:t>العمالة والبطالة</w:t>
      </w:r>
      <w:bookmarkEnd w:id="0"/>
    </w:p>
    <w:p w:rsidR="0007465D" w:rsidRPr="002A1BFB" w:rsidRDefault="0007465D" w:rsidP="002A1BFB">
      <w:pPr>
        <w:ind w:firstLine="505"/>
        <w:jc w:val="both"/>
        <w:rPr>
          <w:rFonts w:ascii="Traditional Arabic" w:eastAsia="Times New Roman" w:hAnsi="Traditional Arabic" w:cs="Traditional Arabic"/>
          <w:sz w:val="32"/>
          <w:szCs w:val="32"/>
          <w:rtl/>
        </w:rPr>
      </w:pPr>
      <w:r w:rsidRPr="002A1BFB">
        <w:rPr>
          <w:rFonts w:ascii="Traditional Arabic" w:hAnsi="Traditional Arabic" w:cs="Traditional Arabic"/>
          <w:sz w:val="32"/>
          <w:szCs w:val="32"/>
          <w:rtl/>
        </w:rPr>
        <w:t>تتصدر البطالة ح</w:t>
      </w:r>
      <w:r w:rsidR="00056B3B">
        <w:rPr>
          <w:rFonts w:ascii="Traditional Arabic" w:hAnsi="Traditional Arabic" w:cs="Traditional Arabic"/>
          <w:sz w:val="32"/>
          <w:szCs w:val="32"/>
          <w:rtl/>
        </w:rPr>
        <w:t>الياً قائمة المشاكل التي يعاني</w:t>
      </w:r>
      <w:r w:rsidR="00056B3B">
        <w:rPr>
          <w:rFonts w:ascii="Traditional Arabic" w:hAnsi="Traditional Arabic" w:cs="Traditional Arabic" w:hint="cs"/>
          <w:sz w:val="32"/>
          <w:szCs w:val="32"/>
          <w:rtl/>
        </w:rPr>
        <w:t xml:space="preserve"> منها</w:t>
      </w:r>
      <w:r w:rsidRPr="002A1BFB">
        <w:rPr>
          <w:rFonts w:ascii="Traditional Arabic" w:hAnsi="Traditional Arabic" w:cs="Traditional Arabic"/>
          <w:sz w:val="32"/>
          <w:szCs w:val="32"/>
          <w:rtl/>
        </w:rPr>
        <w:t xml:space="preserve"> المجتمع اللبناني، حيث</w:t>
      </w:r>
      <w:r w:rsidRPr="002A1BFB">
        <w:rPr>
          <w:rFonts w:ascii="Traditional Arabic" w:eastAsia="Times New Roman" w:hAnsi="Traditional Arabic" w:cs="Traditional Arabic"/>
          <w:sz w:val="32"/>
          <w:szCs w:val="32"/>
          <w:rtl/>
        </w:rPr>
        <w:t xml:space="preserve"> اشارت وزارة العمل الى ان نسبة البطالة في لبنان وصلت الى 25% في نهاية العام 2015، تحتل نسبة الشباب والشابات 66% منها فيما تبلغ نسبة المهاجرين الشباب 44% من اجمالي عدد المهاجرين.</w:t>
      </w:r>
    </w:p>
    <w:p w:rsidR="0007465D" w:rsidRDefault="0007465D" w:rsidP="00056B3B">
      <w:pPr>
        <w:ind w:firstLine="505"/>
        <w:jc w:val="both"/>
        <w:rPr>
          <w:rFonts w:ascii="Traditional Arabic" w:hAnsi="Traditional Arabic" w:cs="Traditional Arabic"/>
          <w:sz w:val="32"/>
          <w:szCs w:val="32"/>
          <w:rtl/>
          <w:lang w:bidi="ar-LB"/>
        </w:rPr>
      </w:pPr>
      <w:r w:rsidRPr="002A1BFB">
        <w:rPr>
          <w:rFonts w:ascii="Traditional Arabic" w:hAnsi="Traditional Arabic" w:cs="Traditional Arabic"/>
          <w:sz w:val="32"/>
          <w:szCs w:val="32"/>
          <w:rtl/>
          <w:lang w:bidi="ar-LB"/>
        </w:rPr>
        <w:t xml:space="preserve">ان لبنان يحتاج سنوياً الى مايقارب 23000 فرصة عمل جديدة، والسوق المحلي لا يوفر الا 3800 فرصة عمل تقريباً، وقد جاء النزوح السوري ليزيد الوضع سوءاً بسبب المنافسة القاسية مع العمال اللبنانيين. والجدير بالذكر ان اكثر من 200 الف لبناني فقدوا وظائفهم منذ </w:t>
      </w:r>
      <w:r w:rsidR="00056B3B">
        <w:rPr>
          <w:rFonts w:ascii="Traditional Arabic" w:hAnsi="Traditional Arabic" w:cs="Traditional Arabic" w:hint="cs"/>
          <w:sz w:val="32"/>
          <w:szCs w:val="32"/>
          <w:rtl/>
          <w:lang w:bidi="ar-LB"/>
        </w:rPr>
        <w:t>عام</w:t>
      </w:r>
      <w:r w:rsidRPr="002A1BFB">
        <w:rPr>
          <w:rFonts w:ascii="Traditional Arabic" w:hAnsi="Traditional Arabic" w:cs="Traditional Arabic"/>
          <w:sz w:val="32"/>
          <w:szCs w:val="32"/>
          <w:rtl/>
          <w:lang w:bidi="ar-LB"/>
        </w:rPr>
        <w:t xml:space="preserve"> 2011 حتى </w:t>
      </w:r>
      <w:r w:rsidR="00056B3B">
        <w:rPr>
          <w:rFonts w:ascii="Traditional Arabic" w:hAnsi="Traditional Arabic" w:cs="Traditional Arabic" w:hint="cs"/>
          <w:sz w:val="32"/>
          <w:szCs w:val="32"/>
          <w:rtl/>
          <w:lang w:bidi="ar-LB"/>
        </w:rPr>
        <w:t>عام</w:t>
      </w:r>
      <w:r w:rsidRPr="002A1BFB">
        <w:rPr>
          <w:rFonts w:ascii="Traditional Arabic" w:hAnsi="Traditional Arabic" w:cs="Traditional Arabic"/>
          <w:sz w:val="32"/>
          <w:szCs w:val="32"/>
          <w:rtl/>
          <w:lang w:bidi="ar-LB"/>
        </w:rPr>
        <w:t xml:space="preserve"> 2016.</w:t>
      </w:r>
    </w:p>
    <w:p w:rsidR="006A6E21" w:rsidRDefault="006A6E21" w:rsidP="00056B3B">
      <w:pPr>
        <w:ind w:firstLine="505"/>
        <w:jc w:val="both"/>
        <w:rPr>
          <w:rFonts w:ascii="Traditional Arabic" w:hAnsi="Traditional Arabic" w:cs="Traditional Arabic"/>
          <w:sz w:val="32"/>
          <w:szCs w:val="32"/>
          <w:rtl/>
          <w:lang w:bidi="ar-LB"/>
        </w:rPr>
      </w:pPr>
    </w:p>
    <w:p w:rsidR="008B40BE" w:rsidRDefault="008B40BE" w:rsidP="00056B3B">
      <w:pPr>
        <w:ind w:firstLine="505"/>
        <w:jc w:val="both"/>
        <w:rPr>
          <w:rFonts w:ascii="Traditional Arabic" w:hAnsi="Traditional Arabic" w:cs="Traditional Arabic"/>
          <w:sz w:val="32"/>
          <w:szCs w:val="32"/>
          <w:rtl/>
          <w:lang w:bidi="ar-LB"/>
        </w:rPr>
      </w:pPr>
    </w:p>
    <w:p w:rsidR="008B40BE" w:rsidRDefault="008B40BE" w:rsidP="00056B3B">
      <w:pPr>
        <w:ind w:firstLine="505"/>
        <w:jc w:val="both"/>
        <w:rPr>
          <w:rFonts w:ascii="Traditional Arabic" w:hAnsi="Traditional Arabic" w:cs="Traditional Arabic"/>
          <w:sz w:val="32"/>
          <w:szCs w:val="32"/>
          <w:rtl/>
          <w:lang w:bidi="ar-LB"/>
        </w:rPr>
      </w:pPr>
    </w:p>
    <w:p w:rsidR="008B40BE" w:rsidRDefault="008B40BE" w:rsidP="00056B3B">
      <w:pPr>
        <w:ind w:firstLine="505"/>
        <w:jc w:val="both"/>
        <w:rPr>
          <w:rFonts w:ascii="Traditional Arabic" w:hAnsi="Traditional Arabic" w:cs="Traditional Arabic"/>
          <w:sz w:val="32"/>
          <w:szCs w:val="32"/>
          <w:rtl/>
          <w:lang w:bidi="ar-LB"/>
        </w:rPr>
      </w:pPr>
    </w:p>
    <w:p w:rsidR="008B40BE" w:rsidRDefault="008B40BE" w:rsidP="00056B3B">
      <w:pPr>
        <w:ind w:firstLine="505"/>
        <w:jc w:val="both"/>
        <w:rPr>
          <w:rFonts w:ascii="Traditional Arabic" w:hAnsi="Traditional Arabic" w:cs="Traditional Arabic"/>
          <w:sz w:val="32"/>
          <w:szCs w:val="32"/>
          <w:rtl/>
          <w:lang w:bidi="ar-LB"/>
        </w:rPr>
      </w:pPr>
    </w:p>
    <w:p w:rsidR="008B40BE" w:rsidRDefault="008B40BE" w:rsidP="00056B3B">
      <w:pPr>
        <w:ind w:firstLine="505"/>
        <w:jc w:val="both"/>
        <w:rPr>
          <w:rFonts w:ascii="Traditional Arabic" w:hAnsi="Traditional Arabic" w:cs="Traditional Arabic"/>
          <w:sz w:val="32"/>
          <w:szCs w:val="32"/>
          <w:rtl/>
          <w:lang w:bidi="ar-LB"/>
        </w:rPr>
      </w:pPr>
    </w:p>
    <w:p w:rsidR="008B40BE" w:rsidRDefault="008B40BE" w:rsidP="00056B3B">
      <w:pPr>
        <w:ind w:firstLine="505"/>
        <w:jc w:val="both"/>
        <w:rPr>
          <w:rFonts w:ascii="Traditional Arabic" w:hAnsi="Traditional Arabic" w:cs="Traditional Arabic"/>
          <w:sz w:val="32"/>
          <w:szCs w:val="32"/>
          <w:rtl/>
          <w:lang w:bidi="ar-LB"/>
        </w:rPr>
      </w:pPr>
    </w:p>
    <w:p w:rsidR="008B40BE" w:rsidRDefault="008B40BE" w:rsidP="00056B3B">
      <w:pPr>
        <w:ind w:firstLine="505"/>
        <w:jc w:val="both"/>
        <w:rPr>
          <w:rFonts w:ascii="Traditional Arabic" w:hAnsi="Traditional Arabic" w:cs="Traditional Arabic"/>
          <w:sz w:val="32"/>
          <w:szCs w:val="32"/>
          <w:rtl/>
          <w:lang w:bidi="ar-LB"/>
        </w:rPr>
      </w:pPr>
    </w:p>
    <w:p w:rsidR="008B40BE" w:rsidRDefault="008B40BE" w:rsidP="00056B3B">
      <w:pPr>
        <w:ind w:firstLine="505"/>
        <w:jc w:val="both"/>
        <w:rPr>
          <w:rFonts w:ascii="Traditional Arabic" w:hAnsi="Traditional Arabic" w:cs="Traditional Arabic"/>
          <w:sz w:val="32"/>
          <w:szCs w:val="32"/>
          <w:rtl/>
          <w:lang w:bidi="ar-LB"/>
        </w:rPr>
      </w:pPr>
    </w:p>
    <w:p w:rsidR="008B40BE" w:rsidRDefault="008B40BE" w:rsidP="00056B3B">
      <w:pPr>
        <w:ind w:firstLine="505"/>
        <w:jc w:val="both"/>
        <w:rPr>
          <w:rFonts w:ascii="Traditional Arabic" w:hAnsi="Traditional Arabic" w:cs="Traditional Arabic"/>
          <w:sz w:val="32"/>
          <w:szCs w:val="32"/>
          <w:rtl/>
          <w:lang w:bidi="ar-LB"/>
        </w:rPr>
      </w:pPr>
    </w:p>
    <w:p w:rsidR="008B40BE" w:rsidRDefault="008B40BE" w:rsidP="00056B3B">
      <w:pPr>
        <w:ind w:firstLine="505"/>
        <w:jc w:val="both"/>
        <w:rPr>
          <w:rFonts w:ascii="Traditional Arabic" w:hAnsi="Traditional Arabic" w:cs="Traditional Arabic"/>
          <w:sz w:val="32"/>
          <w:szCs w:val="32"/>
          <w:rtl/>
          <w:lang w:bidi="ar-LB"/>
        </w:rPr>
      </w:pPr>
    </w:p>
    <w:p w:rsidR="008B40BE" w:rsidRPr="002A1BFB" w:rsidRDefault="008B40BE" w:rsidP="00056B3B">
      <w:pPr>
        <w:ind w:firstLine="505"/>
        <w:jc w:val="both"/>
        <w:rPr>
          <w:rFonts w:ascii="Traditional Arabic" w:hAnsi="Traditional Arabic" w:cs="Traditional Arabic"/>
          <w:sz w:val="32"/>
          <w:szCs w:val="32"/>
          <w:rtl/>
          <w:lang w:bidi="ar-LB"/>
        </w:rPr>
      </w:pPr>
    </w:p>
    <w:p w:rsidR="00D84641" w:rsidRDefault="00056B3B" w:rsidP="002A1BFB">
      <w:pPr>
        <w:pStyle w:val="Heading1"/>
        <w:rPr>
          <w:rtl/>
        </w:rPr>
      </w:pPr>
      <w:r>
        <w:rPr>
          <w:rtl/>
        </w:rPr>
        <w:t xml:space="preserve">نقاط </w:t>
      </w:r>
      <w:r w:rsidR="00D84641" w:rsidRPr="002A1BFB">
        <w:rPr>
          <w:rtl/>
        </w:rPr>
        <w:t>قوة</w:t>
      </w:r>
      <w:r>
        <w:rPr>
          <w:rFonts w:hint="cs"/>
          <w:rtl/>
        </w:rPr>
        <w:t xml:space="preserve"> القطاع الصناعي</w:t>
      </w:r>
    </w:p>
    <w:p w:rsidR="008528E6" w:rsidRPr="008528E6" w:rsidRDefault="008528E6" w:rsidP="00644440">
      <w:pPr>
        <w:pStyle w:val="ListParagraph"/>
        <w:numPr>
          <w:ilvl w:val="0"/>
          <w:numId w:val="17"/>
        </w:numPr>
        <w:spacing w:after="0" w:line="240" w:lineRule="auto"/>
        <w:jc w:val="mediumKashida"/>
        <w:rPr>
          <w:rFonts w:ascii="Traditional Arabic" w:eastAsia="Calibri" w:hAnsi="Traditional Arabic" w:cs="Traditional Arabic"/>
          <w:color w:val="FF0000"/>
          <w:sz w:val="32"/>
          <w:szCs w:val="32"/>
          <w:lang w:bidi="ar-LB"/>
        </w:rPr>
      </w:pPr>
      <w:r w:rsidRPr="008528E6">
        <w:rPr>
          <w:rFonts w:ascii="Traditional Arabic" w:hAnsi="Traditional Arabic" w:cs="Traditional Arabic"/>
          <w:sz w:val="32"/>
          <w:szCs w:val="32"/>
          <w:rtl/>
          <w:lang w:bidi="ar-LB"/>
        </w:rPr>
        <w:t>ارتفاع فرص تمويل المشاريع الصناعية من قبل المصارف بفوائد مدعومة من مصرف لبنان وشركة كفالات.</w:t>
      </w:r>
    </w:p>
    <w:p w:rsidR="008528E6" w:rsidRPr="008528E6" w:rsidRDefault="008528E6" w:rsidP="00D91A82">
      <w:pPr>
        <w:pStyle w:val="ListParagraph"/>
        <w:numPr>
          <w:ilvl w:val="0"/>
          <w:numId w:val="17"/>
        </w:numPr>
        <w:spacing w:after="0" w:line="240" w:lineRule="auto"/>
        <w:jc w:val="mediumKashida"/>
        <w:rPr>
          <w:rFonts w:ascii="Traditional Arabic" w:eastAsia="Calibri" w:hAnsi="Traditional Arabic" w:cs="Traditional Arabic"/>
          <w:color w:val="FF0000"/>
          <w:sz w:val="32"/>
          <w:szCs w:val="32"/>
          <w:lang w:bidi="ar-LB"/>
        </w:rPr>
      </w:pPr>
      <w:r w:rsidRPr="008528E6">
        <w:rPr>
          <w:rFonts w:ascii="Traditional Arabic" w:hAnsi="Traditional Arabic" w:cs="Traditional Arabic"/>
          <w:sz w:val="32"/>
          <w:szCs w:val="32"/>
          <w:rtl/>
          <w:lang w:bidi="ar-LB"/>
        </w:rPr>
        <w:t xml:space="preserve">إطلاق مشروع انشاء المناطق الصناعية </w:t>
      </w:r>
      <w:r>
        <w:rPr>
          <w:rFonts w:ascii="Traditional Arabic" w:hAnsi="Traditional Arabic" w:cs="Traditional Arabic" w:hint="cs"/>
          <w:sz w:val="32"/>
          <w:szCs w:val="32"/>
          <w:rtl/>
          <w:lang w:bidi="ar-LB"/>
        </w:rPr>
        <w:t xml:space="preserve">من قبل وزارة الصناعة </w:t>
      </w:r>
      <w:r w:rsidRPr="008528E6">
        <w:rPr>
          <w:rFonts w:ascii="Traditional Arabic" w:hAnsi="Traditional Arabic" w:cs="Traditional Arabic"/>
          <w:sz w:val="32"/>
          <w:szCs w:val="32"/>
          <w:rtl/>
          <w:lang w:bidi="ar-LB"/>
        </w:rPr>
        <w:t>مما يسمح بتطوير وتنمية القطاع الصناعي وبخلق فرص جديدة للاستثمارات من خلال:</w:t>
      </w:r>
    </w:p>
    <w:p w:rsidR="008528E6" w:rsidRPr="008528E6" w:rsidRDefault="008528E6" w:rsidP="00F83543">
      <w:pPr>
        <w:pStyle w:val="ListParagraph"/>
        <w:numPr>
          <w:ilvl w:val="0"/>
          <w:numId w:val="18"/>
        </w:numPr>
        <w:spacing w:after="0" w:line="240" w:lineRule="auto"/>
        <w:ind w:left="1274"/>
        <w:jc w:val="mediumKashida"/>
        <w:rPr>
          <w:rFonts w:ascii="Traditional Arabic" w:eastAsia="Calibri" w:hAnsi="Traditional Arabic" w:cs="Traditional Arabic"/>
          <w:color w:val="FF0000"/>
          <w:sz w:val="32"/>
          <w:szCs w:val="32"/>
          <w:rtl/>
          <w:lang w:bidi="ar-LB"/>
        </w:rPr>
      </w:pPr>
      <w:r w:rsidRPr="008528E6">
        <w:rPr>
          <w:rFonts w:ascii="Traditional Arabic" w:hAnsi="Traditional Arabic" w:cs="Traditional Arabic"/>
          <w:sz w:val="32"/>
          <w:szCs w:val="32"/>
          <w:rtl/>
          <w:lang w:bidi="ar-LB"/>
        </w:rPr>
        <w:t>تشجيع اقامة صناعات ذات احجام مختلفة</w:t>
      </w:r>
      <w:r w:rsidRPr="008528E6">
        <w:rPr>
          <w:rFonts w:ascii="Traditional Arabic" w:eastAsia="Calibri" w:hAnsi="Traditional Arabic" w:cs="Traditional Arabic" w:hint="cs"/>
          <w:sz w:val="32"/>
          <w:szCs w:val="32"/>
          <w:rtl/>
          <w:lang w:bidi="ar-LB"/>
        </w:rPr>
        <w:t>.</w:t>
      </w:r>
    </w:p>
    <w:p w:rsidR="008528E6" w:rsidRPr="008528E6" w:rsidRDefault="008528E6" w:rsidP="00F83543">
      <w:pPr>
        <w:pStyle w:val="ListParagraph"/>
        <w:numPr>
          <w:ilvl w:val="0"/>
          <w:numId w:val="18"/>
        </w:numPr>
        <w:ind w:left="1274"/>
        <w:jc w:val="both"/>
        <w:rPr>
          <w:rFonts w:ascii="Traditional Arabic" w:hAnsi="Traditional Arabic" w:cs="Traditional Arabic"/>
          <w:sz w:val="32"/>
          <w:szCs w:val="32"/>
          <w:rtl/>
          <w:lang w:bidi="ar-LB"/>
        </w:rPr>
      </w:pPr>
      <w:r w:rsidRPr="008528E6">
        <w:rPr>
          <w:rFonts w:ascii="Traditional Arabic" w:hAnsi="Traditional Arabic" w:cs="Traditional Arabic"/>
          <w:sz w:val="32"/>
          <w:szCs w:val="32"/>
          <w:rtl/>
          <w:lang w:bidi="ar-LB"/>
        </w:rPr>
        <w:t xml:space="preserve">الاستفادة من </w:t>
      </w:r>
      <w:r w:rsidRPr="008528E6">
        <w:rPr>
          <w:rFonts w:ascii="Traditional Arabic" w:hAnsi="Traditional Arabic" w:cs="Traditional Arabic" w:hint="cs"/>
          <w:sz w:val="32"/>
          <w:szCs w:val="32"/>
          <w:rtl/>
          <w:lang w:bidi="ar-LB"/>
        </w:rPr>
        <w:t>البن</w:t>
      </w:r>
      <w:r>
        <w:rPr>
          <w:rFonts w:ascii="Traditional Arabic" w:hAnsi="Traditional Arabic" w:cs="Traditional Arabic" w:hint="cs"/>
          <w:sz w:val="32"/>
          <w:szCs w:val="32"/>
          <w:rtl/>
          <w:lang w:bidi="ar-LB"/>
        </w:rPr>
        <w:t>ي</w:t>
      </w:r>
      <w:r w:rsidRPr="008528E6">
        <w:rPr>
          <w:rFonts w:ascii="Traditional Arabic" w:hAnsi="Traditional Arabic" w:cs="Traditional Arabic" w:hint="cs"/>
          <w:sz w:val="32"/>
          <w:szCs w:val="32"/>
          <w:rtl/>
          <w:lang w:bidi="ar-LB"/>
        </w:rPr>
        <w:t>ة التحتية و</w:t>
      </w:r>
      <w:r w:rsidRPr="008528E6">
        <w:rPr>
          <w:rFonts w:ascii="Traditional Arabic" w:hAnsi="Traditional Arabic" w:cs="Traditional Arabic"/>
          <w:sz w:val="32"/>
          <w:szCs w:val="32"/>
          <w:rtl/>
          <w:lang w:bidi="ar-LB"/>
        </w:rPr>
        <w:t>تسهيلات الانتاج والخدمات العامة المتوفرة فيها</w:t>
      </w:r>
      <w:r w:rsidRPr="008528E6">
        <w:rPr>
          <w:rFonts w:ascii="Traditional Arabic" w:hAnsi="Traditional Arabic" w:cs="Traditional Arabic" w:hint="cs"/>
          <w:sz w:val="32"/>
          <w:szCs w:val="32"/>
          <w:rtl/>
          <w:lang w:bidi="ar-LB"/>
        </w:rPr>
        <w:t>.</w:t>
      </w:r>
    </w:p>
    <w:p w:rsidR="008528E6" w:rsidRPr="008528E6" w:rsidRDefault="008528E6" w:rsidP="00F83543">
      <w:pPr>
        <w:pStyle w:val="ListParagraph"/>
        <w:numPr>
          <w:ilvl w:val="0"/>
          <w:numId w:val="18"/>
        </w:numPr>
        <w:ind w:left="1274"/>
        <w:jc w:val="both"/>
        <w:rPr>
          <w:rFonts w:ascii="Traditional Arabic" w:hAnsi="Traditional Arabic" w:cs="Traditional Arabic"/>
          <w:sz w:val="32"/>
          <w:szCs w:val="32"/>
          <w:rtl/>
          <w:lang w:bidi="ar-LB"/>
        </w:rPr>
      </w:pPr>
      <w:r w:rsidRPr="008528E6">
        <w:rPr>
          <w:rFonts w:ascii="Traditional Arabic" w:hAnsi="Traditional Arabic" w:cs="Traditional Arabic"/>
          <w:sz w:val="32"/>
          <w:szCs w:val="32"/>
          <w:rtl/>
          <w:lang w:bidi="ar-LB"/>
        </w:rPr>
        <w:t xml:space="preserve">تطوير وتنمية المناطق المحيطة </w:t>
      </w:r>
      <w:r w:rsidRPr="008528E6">
        <w:rPr>
          <w:rFonts w:ascii="Traditional Arabic" w:hAnsi="Traditional Arabic" w:cs="Traditional Arabic" w:hint="cs"/>
          <w:sz w:val="32"/>
          <w:szCs w:val="32"/>
          <w:rtl/>
          <w:lang w:bidi="ar-LB"/>
        </w:rPr>
        <w:t>بها</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حيث</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تستفيد</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هذه</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المناطق</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من</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تطوير</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البنية</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التحتية</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و</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ازدهار</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عمراني وخلق فرص عمل</w:t>
      </w:r>
      <w:r w:rsidRPr="008528E6">
        <w:rPr>
          <w:rFonts w:ascii="Traditional Arabic" w:hAnsi="Traditional Arabic" w:cs="Traditional Arabic"/>
          <w:sz w:val="32"/>
          <w:szCs w:val="32"/>
          <w:rtl/>
          <w:lang w:bidi="ar-LB"/>
        </w:rPr>
        <w:t>.</w:t>
      </w:r>
    </w:p>
    <w:p w:rsidR="008528E6" w:rsidRDefault="008528E6" w:rsidP="00F83543">
      <w:pPr>
        <w:pStyle w:val="ListParagraph"/>
        <w:numPr>
          <w:ilvl w:val="0"/>
          <w:numId w:val="18"/>
        </w:numPr>
        <w:ind w:left="1274"/>
        <w:jc w:val="both"/>
        <w:rPr>
          <w:rFonts w:ascii="Traditional Arabic" w:hAnsi="Traditional Arabic" w:cs="Traditional Arabic"/>
          <w:sz w:val="32"/>
          <w:szCs w:val="32"/>
          <w:lang w:bidi="ar-LB"/>
        </w:rPr>
      </w:pPr>
      <w:r w:rsidRPr="008528E6">
        <w:rPr>
          <w:rFonts w:ascii="Traditional Arabic" w:hAnsi="Traditional Arabic" w:cs="Traditional Arabic" w:hint="cs"/>
          <w:sz w:val="32"/>
          <w:szCs w:val="32"/>
          <w:rtl/>
          <w:lang w:bidi="ar-LB"/>
        </w:rPr>
        <w:t>توفير</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الكثير</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من</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الجهد</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والمال</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على</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الصناعيين في</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البحث</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عن</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المواقع</w:t>
      </w:r>
      <w:r w:rsidRPr="008528E6">
        <w:rPr>
          <w:rFonts w:ascii="Traditional Arabic" w:hAnsi="Traditional Arabic" w:cs="Traditional Arabic"/>
          <w:sz w:val="32"/>
          <w:szCs w:val="32"/>
          <w:rtl/>
          <w:lang w:bidi="ar-LB"/>
        </w:rPr>
        <w:t xml:space="preserve"> </w:t>
      </w:r>
      <w:r w:rsidRPr="008528E6">
        <w:rPr>
          <w:rFonts w:ascii="Traditional Arabic" w:hAnsi="Traditional Arabic" w:cs="Traditional Arabic" w:hint="cs"/>
          <w:sz w:val="32"/>
          <w:szCs w:val="32"/>
          <w:rtl/>
          <w:lang w:bidi="ar-LB"/>
        </w:rPr>
        <w:t>المناسبة لمشاريعهم الصناعية</w:t>
      </w:r>
      <w:r w:rsidRPr="008528E6">
        <w:rPr>
          <w:rFonts w:ascii="Traditional Arabic" w:hAnsi="Traditional Arabic" w:cs="Traditional Arabic"/>
          <w:sz w:val="32"/>
          <w:szCs w:val="32"/>
          <w:rtl/>
          <w:lang w:bidi="ar-LB"/>
        </w:rPr>
        <w:t xml:space="preserve">. </w:t>
      </w:r>
    </w:p>
    <w:p w:rsidR="00644440" w:rsidRPr="008528E6" w:rsidRDefault="00644440" w:rsidP="00D91A82">
      <w:pPr>
        <w:pStyle w:val="ListParagraph"/>
        <w:numPr>
          <w:ilvl w:val="0"/>
          <w:numId w:val="17"/>
        </w:numPr>
        <w:spacing w:after="0" w:line="240" w:lineRule="auto"/>
        <w:jc w:val="mediumKashida"/>
        <w:rPr>
          <w:rFonts w:ascii="Traditional Arabic" w:eastAsia="Calibri" w:hAnsi="Traditional Arabic" w:cs="Traditional Arabic"/>
          <w:color w:val="FF0000"/>
          <w:sz w:val="32"/>
          <w:szCs w:val="32"/>
          <w:lang w:bidi="ar-LB"/>
        </w:rPr>
      </w:pPr>
      <w:r w:rsidRPr="008528E6">
        <w:rPr>
          <w:rFonts w:ascii="Traditional Arabic" w:hAnsi="Traditional Arabic" w:cs="Traditional Arabic"/>
          <w:sz w:val="32"/>
          <w:szCs w:val="32"/>
          <w:rtl/>
          <w:lang w:bidi="ar-LB"/>
        </w:rPr>
        <w:t xml:space="preserve">توفر </w:t>
      </w:r>
      <w:r w:rsidRPr="00D91A82">
        <w:rPr>
          <w:rFonts w:ascii="Traditional Arabic" w:eastAsia="Calibri" w:hAnsi="Traditional Arabic" w:cs="Traditional Arabic"/>
          <w:sz w:val="32"/>
          <w:szCs w:val="32"/>
          <w:rtl/>
          <w:lang w:bidi="ar-LB"/>
        </w:rPr>
        <w:t xml:space="preserve">موارد بشرية كفوءة في مجال الادارة والتخطيط </w:t>
      </w:r>
      <w:r w:rsidR="00F83543" w:rsidRPr="00D91A82">
        <w:rPr>
          <w:rFonts w:ascii="Traditional Arabic" w:eastAsia="Calibri" w:hAnsi="Traditional Arabic" w:cs="Traditional Arabic" w:hint="cs"/>
          <w:sz w:val="32"/>
          <w:szCs w:val="32"/>
          <w:rtl/>
          <w:lang w:bidi="ar-LB"/>
        </w:rPr>
        <w:t xml:space="preserve">والتنفيذ </w:t>
      </w:r>
      <w:r w:rsidRPr="00D91A82">
        <w:rPr>
          <w:rFonts w:ascii="Traditional Arabic" w:eastAsia="Calibri" w:hAnsi="Traditional Arabic" w:cs="Traditional Arabic"/>
          <w:sz w:val="32"/>
          <w:szCs w:val="32"/>
          <w:rtl/>
          <w:lang w:bidi="ar-LB"/>
        </w:rPr>
        <w:t>مما يفتح أمام المصانع آفاق للتطور والابت</w:t>
      </w:r>
      <w:r w:rsidRPr="008528E6">
        <w:rPr>
          <w:rFonts w:ascii="Traditional Arabic" w:hAnsi="Traditional Arabic" w:cs="Traditional Arabic"/>
          <w:sz w:val="32"/>
          <w:szCs w:val="32"/>
          <w:rtl/>
          <w:lang w:bidi="ar-LB"/>
        </w:rPr>
        <w:t>كار وخلق مجالات جديدة للاستثمارات.</w:t>
      </w:r>
    </w:p>
    <w:p w:rsidR="008528E6" w:rsidRDefault="008528E6" w:rsidP="00644440">
      <w:pPr>
        <w:pStyle w:val="ListParagraph"/>
        <w:numPr>
          <w:ilvl w:val="0"/>
          <w:numId w:val="17"/>
        </w:numPr>
        <w:spacing w:after="0" w:line="240" w:lineRule="auto"/>
        <w:jc w:val="mediumKashida"/>
        <w:rPr>
          <w:rFonts w:ascii="Traditional Arabic" w:eastAsia="Calibri" w:hAnsi="Traditional Arabic" w:cs="Traditional Arabic"/>
          <w:sz w:val="32"/>
          <w:szCs w:val="32"/>
          <w:lang w:bidi="ar-LB"/>
        </w:rPr>
      </w:pPr>
      <w:r w:rsidRPr="008528E6">
        <w:rPr>
          <w:rFonts w:ascii="Traditional Arabic" w:eastAsia="Calibri" w:hAnsi="Traditional Arabic" w:cs="Traditional Arabic"/>
          <w:sz w:val="32"/>
          <w:szCs w:val="32"/>
          <w:rtl/>
          <w:lang w:bidi="ar-LB"/>
        </w:rPr>
        <w:t>التطور التكنولوجي والبحث العلمي</w:t>
      </w:r>
      <w:r w:rsidR="00644440">
        <w:rPr>
          <w:rFonts w:ascii="Traditional Arabic" w:eastAsia="Calibri" w:hAnsi="Traditional Arabic" w:cs="Traditional Arabic" w:hint="cs"/>
          <w:sz w:val="32"/>
          <w:szCs w:val="32"/>
          <w:rtl/>
          <w:lang w:bidi="ar-LB"/>
        </w:rPr>
        <w:t xml:space="preserve"> من خلال</w:t>
      </w:r>
      <w:r w:rsidRPr="008528E6">
        <w:rPr>
          <w:rFonts w:ascii="Traditional Arabic" w:eastAsia="Calibri" w:hAnsi="Traditional Arabic" w:cs="Traditional Arabic"/>
          <w:sz w:val="32"/>
          <w:szCs w:val="32"/>
          <w:rtl/>
          <w:lang w:bidi="ar-LB"/>
        </w:rPr>
        <w:t xml:space="preserve"> مشاركة الجامعات ومراكز الأبحاث والصناعيين في إقامة وتطوير مراكز البحث العلمي المتخصص لاسيما في المجالات التخصصية ذات القيمة المضافة العالية (الصناعات الغذائية، الصناعات الدوائية، البرمجة) ودعم برنامج ليرا.</w:t>
      </w:r>
    </w:p>
    <w:p w:rsidR="00644440" w:rsidRPr="008528E6" w:rsidRDefault="00644440" w:rsidP="00644440">
      <w:pPr>
        <w:pStyle w:val="ListParagraph"/>
        <w:numPr>
          <w:ilvl w:val="0"/>
          <w:numId w:val="17"/>
        </w:numPr>
        <w:spacing w:after="0" w:line="240" w:lineRule="auto"/>
        <w:jc w:val="mediumKashida"/>
        <w:rPr>
          <w:rFonts w:ascii="Traditional Arabic" w:eastAsia="Calibri" w:hAnsi="Traditional Arabic" w:cs="Traditional Arabic"/>
          <w:sz w:val="32"/>
          <w:szCs w:val="32"/>
          <w:lang w:bidi="ar-LB"/>
        </w:rPr>
      </w:pPr>
      <w:r w:rsidRPr="008528E6">
        <w:rPr>
          <w:rFonts w:ascii="Traditional Arabic" w:eastAsia="Calibri" w:hAnsi="Traditional Arabic" w:cs="Traditional Arabic"/>
          <w:sz w:val="32"/>
          <w:szCs w:val="32"/>
          <w:rtl/>
          <w:lang w:bidi="ar-LB"/>
        </w:rPr>
        <w:t>الإنتشار اللبناني</w:t>
      </w:r>
      <w:r w:rsidRPr="008528E6">
        <w:rPr>
          <w:rFonts w:ascii="Traditional Arabic" w:eastAsia="Calibri" w:hAnsi="Traditional Arabic" w:cs="Traditional Arabic" w:hint="cs"/>
          <w:sz w:val="32"/>
          <w:szCs w:val="32"/>
          <w:rtl/>
          <w:lang w:bidi="ar-LB"/>
        </w:rPr>
        <w:t xml:space="preserve"> في مختلف دول العالم الذي</w:t>
      </w:r>
      <w:r w:rsidRPr="008528E6">
        <w:rPr>
          <w:rFonts w:ascii="Traditional Arabic" w:eastAsia="Calibri" w:hAnsi="Traditional Arabic" w:cs="Traditional Arabic"/>
          <w:sz w:val="32"/>
          <w:szCs w:val="32"/>
          <w:rtl/>
          <w:lang w:bidi="ar-LB"/>
        </w:rPr>
        <w:t xml:space="preserve"> </w:t>
      </w:r>
      <w:r w:rsidRPr="008528E6">
        <w:rPr>
          <w:rFonts w:ascii="Traditional Arabic" w:eastAsia="Calibri" w:hAnsi="Traditional Arabic" w:cs="Traditional Arabic" w:hint="cs"/>
          <w:sz w:val="32"/>
          <w:szCs w:val="32"/>
          <w:rtl/>
          <w:lang w:bidi="ar-LB"/>
        </w:rPr>
        <w:t>يسهل ت</w:t>
      </w:r>
      <w:r w:rsidRPr="008528E6">
        <w:rPr>
          <w:rFonts w:ascii="Traditional Arabic" w:eastAsia="Calibri" w:hAnsi="Traditional Arabic" w:cs="Traditional Arabic"/>
          <w:sz w:val="32"/>
          <w:szCs w:val="32"/>
          <w:rtl/>
          <w:lang w:bidi="ar-LB"/>
        </w:rPr>
        <w:t>سو</w:t>
      </w:r>
      <w:r w:rsidRPr="008528E6">
        <w:rPr>
          <w:rFonts w:ascii="Traditional Arabic" w:eastAsia="Calibri" w:hAnsi="Traditional Arabic" w:cs="Traditional Arabic" w:hint="cs"/>
          <w:sz w:val="32"/>
          <w:szCs w:val="32"/>
          <w:rtl/>
          <w:lang w:bidi="ar-LB"/>
        </w:rPr>
        <w:t>ي</w:t>
      </w:r>
      <w:r w:rsidRPr="008528E6">
        <w:rPr>
          <w:rFonts w:ascii="Traditional Arabic" w:eastAsia="Calibri" w:hAnsi="Traditional Arabic" w:cs="Traditional Arabic"/>
          <w:sz w:val="32"/>
          <w:szCs w:val="32"/>
          <w:rtl/>
          <w:lang w:bidi="ar-LB"/>
        </w:rPr>
        <w:t xml:space="preserve">ق </w:t>
      </w:r>
      <w:r w:rsidRPr="008528E6">
        <w:rPr>
          <w:rFonts w:ascii="Traditional Arabic" w:eastAsia="Calibri" w:hAnsi="Traditional Arabic" w:cs="Traditional Arabic" w:hint="cs"/>
          <w:sz w:val="32"/>
          <w:szCs w:val="32"/>
          <w:rtl/>
          <w:lang w:bidi="ar-LB"/>
        </w:rPr>
        <w:t>ا</w:t>
      </w:r>
      <w:r w:rsidRPr="008528E6">
        <w:rPr>
          <w:rFonts w:ascii="Traditional Arabic" w:eastAsia="Calibri" w:hAnsi="Traditional Arabic" w:cs="Traditional Arabic"/>
          <w:sz w:val="32"/>
          <w:szCs w:val="32"/>
          <w:rtl/>
          <w:lang w:bidi="ar-LB"/>
        </w:rPr>
        <w:t>لمنتجات اللبنانية</w:t>
      </w:r>
      <w:r w:rsidRPr="008528E6">
        <w:rPr>
          <w:rFonts w:ascii="Traditional Arabic" w:eastAsia="Calibri" w:hAnsi="Traditional Arabic" w:cs="Traditional Arabic" w:hint="cs"/>
          <w:sz w:val="32"/>
          <w:szCs w:val="32"/>
          <w:rtl/>
          <w:lang w:bidi="ar-LB"/>
        </w:rPr>
        <w:t>.</w:t>
      </w:r>
    </w:p>
    <w:p w:rsidR="00D91A82" w:rsidRDefault="00644440" w:rsidP="00D91A82">
      <w:pPr>
        <w:pStyle w:val="ListParagraph"/>
        <w:numPr>
          <w:ilvl w:val="0"/>
          <w:numId w:val="17"/>
        </w:numPr>
        <w:jc w:val="both"/>
        <w:rPr>
          <w:rFonts w:ascii="Traditional Arabic" w:hAnsi="Traditional Arabic" w:cs="Traditional Arabic"/>
          <w:sz w:val="32"/>
          <w:szCs w:val="32"/>
          <w:lang w:bidi="ar-LB"/>
        </w:rPr>
      </w:pPr>
      <w:r w:rsidRPr="008528E6">
        <w:rPr>
          <w:rFonts w:ascii="Traditional Arabic" w:hAnsi="Traditional Arabic" w:cs="Traditional Arabic"/>
          <w:sz w:val="32"/>
          <w:szCs w:val="32"/>
          <w:rtl/>
          <w:lang w:bidi="ar-LB"/>
        </w:rPr>
        <w:t>الاستفادة من الحرب الدائرة في الدول المجاورة لجلب الاستثمارات نحو لبنان</w:t>
      </w:r>
      <w:r w:rsidRPr="008528E6">
        <w:rPr>
          <w:rFonts w:ascii="Traditional Arabic" w:hAnsi="Traditional Arabic" w:cs="Traditional Arabic" w:hint="cs"/>
          <w:sz w:val="32"/>
          <w:szCs w:val="32"/>
          <w:rtl/>
          <w:lang w:bidi="ar-LB"/>
        </w:rPr>
        <w:t xml:space="preserve"> وخلق فرص عمل من خلال فرض توظيف نسبة معينة من العمالة اللبنانية</w:t>
      </w:r>
      <w:r w:rsidRPr="008528E6">
        <w:rPr>
          <w:rFonts w:ascii="Traditional Arabic" w:hAnsi="Traditional Arabic" w:cs="Traditional Arabic"/>
          <w:sz w:val="32"/>
          <w:szCs w:val="32"/>
          <w:rtl/>
          <w:lang w:bidi="ar-LB"/>
        </w:rPr>
        <w:t>.</w:t>
      </w:r>
    </w:p>
    <w:p w:rsidR="00644440" w:rsidRPr="00D91A82" w:rsidRDefault="00644440" w:rsidP="00574ED4">
      <w:pPr>
        <w:pStyle w:val="ListParagraph"/>
        <w:numPr>
          <w:ilvl w:val="0"/>
          <w:numId w:val="17"/>
        </w:numPr>
        <w:jc w:val="both"/>
        <w:rPr>
          <w:rFonts w:ascii="Traditional Arabic" w:hAnsi="Traditional Arabic" w:cs="Traditional Arabic"/>
          <w:sz w:val="32"/>
          <w:szCs w:val="32"/>
          <w:lang w:bidi="ar-LB"/>
        </w:rPr>
      </w:pPr>
      <w:r w:rsidRPr="00D91A82">
        <w:rPr>
          <w:rFonts w:ascii="Traditional Arabic" w:hAnsi="Traditional Arabic" w:cs="Traditional Arabic"/>
          <w:sz w:val="32"/>
          <w:szCs w:val="32"/>
          <w:rtl/>
          <w:lang w:bidi="ar-LB"/>
        </w:rPr>
        <w:lastRenderedPageBreak/>
        <w:t>توفر صناعات كالأدوية والأجبان والألبان التي تتميز ب</w:t>
      </w:r>
      <w:r w:rsidRPr="00D91A82">
        <w:rPr>
          <w:rFonts w:ascii="Traditional Arabic" w:hAnsi="Traditional Arabic" w:cs="Traditional Arabic" w:hint="cs"/>
          <w:sz w:val="32"/>
          <w:szCs w:val="32"/>
          <w:rtl/>
          <w:lang w:bidi="ar-LB"/>
        </w:rPr>
        <w:t>ـ</w:t>
      </w:r>
      <w:r w:rsidRPr="00D91A82">
        <w:rPr>
          <w:rFonts w:ascii="Traditional Arabic" w:hAnsi="Traditional Arabic" w:cs="Traditional Arabic"/>
          <w:sz w:val="32"/>
          <w:szCs w:val="32"/>
          <w:rtl/>
          <w:lang w:bidi="ar-LB"/>
        </w:rPr>
        <w:t>الطاقة الإنتاجية القادرة</w:t>
      </w:r>
      <w:r w:rsidRPr="00D91A82">
        <w:rPr>
          <w:rFonts w:ascii="Traditional Arabic" w:hAnsi="Traditional Arabic" w:cs="Traditional Arabic" w:hint="cs"/>
          <w:sz w:val="32"/>
          <w:szCs w:val="32"/>
          <w:rtl/>
          <w:lang w:bidi="ar-LB"/>
        </w:rPr>
        <w:t xml:space="preserve"> و</w:t>
      </w:r>
      <w:r w:rsidRPr="00D91A82">
        <w:rPr>
          <w:rFonts w:ascii="Traditional Arabic" w:hAnsi="Traditional Arabic" w:cs="Traditional Arabic"/>
          <w:sz w:val="32"/>
          <w:szCs w:val="32"/>
          <w:rtl/>
          <w:lang w:bidi="ar-LB"/>
        </w:rPr>
        <w:t xml:space="preserve">التصنيع بإجازة </w:t>
      </w:r>
      <w:r w:rsidR="00D91A82">
        <w:rPr>
          <w:rFonts w:ascii="Traditional Arabic" w:hAnsi="Traditional Arabic" w:cs="Traditional Arabic" w:hint="cs"/>
          <w:sz w:val="32"/>
          <w:szCs w:val="32"/>
          <w:rtl/>
          <w:lang w:bidi="ar-LB"/>
        </w:rPr>
        <w:br/>
      </w:r>
      <w:r w:rsidRPr="00D91A82">
        <w:rPr>
          <w:rFonts w:ascii="Traditional Arabic" w:hAnsi="Traditional Arabic" w:cs="Traditional Arabic"/>
          <w:sz w:val="32"/>
          <w:szCs w:val="32"/>
          <w:lang w:bidi="ar-LB"/>
        </w:rPr>
        <w:t>under</w:t>
      </w:r>
      <w:r w:rsidR="00F83543" w:rsidRPr="00D91A82">
        <w:rPr>
          <w:rFonts w:ascii="Traditional Arabic" w:hAnsi="Traditional Arabic" w:cs="Traditional Arabic"/>
          <w:sz w:val="4"/>
          <w:szCs w:val="4"/>
          <w:lang w:bidi="ar-LB"/>
        </w:rPr>
        <w:t xml:space="preserve"> </w:t>
      </w:r>
      <w:r w:rsidRPr="00D91A82">
        <w:rPr>
          <w:rFonts w:ascii="Traditional Arabic" w:hAnsi="Traditional Arabic" w:cs="Traditional Arabic"/>
          <w:sz w:val="32"/>
          <w:szCs w:val="32"/>
          <w:lang w:bidi="ar-LB"/>
        </w:rPr>
        <w:t>license</w:t>
      </w:r>
      <w:r w:rsidRPr="00D91A82">
        <w:rPr>
          <w:rFonts w:ascii="Traditional Arabic" w:hAnsi="Traditional Arabic" w:cs="Traditional Arabic"/>
          <w:sz w:val="32"/>
          <w:szCs w:val="32"/>
          <w:rtl/>
          <w:lang w:bidi="ar-LB"/>
        </w:rPr>
        <w:t xml:space="preserve"> و</w:t>
      </w:r>
      <w:r w:rsidRPr="00D91A82">
        <w:rPr>
          <w:rFonts w:ascii="Traditional Arabic" w:hAnsi="Traditional Arabic" w:cs="Traditional Arabic" w:hint="cs"/>
          <w:sz w:val="32"/>
          <w:szCs w:val="32"/>
          <w:rtl/>
          <w:lang w:bidi="ar-LB"/>
        </w:rPr>
        <w:t>ب</w:t>
      </w:r>
      <w:r w:rsidRPr="00D91A82">
        <w:rPr>
          <w:rFonts w:ascii="Traditional Arabic" w:hAnsi="Traditional Arabic" w:cs="Traditional Arabic"/>
          <w:sz w:val="32"/>
          <w:szCs w:val="32"/>
          <w:rtl/>
          <w:lang w:bidi="ar-LB"/>
        </w:rPr>
        <w:t>ح</w:t>
      </w:r>
      <w:r w:rsidRPr="00D91A82">
        <w:rPr>
          <w:rFonts w:ascii="Traditional Arabic" w:hAnsi="Traditional Arabic" w:cs="Traditional Arabic" w:hint="cs"/>
          <w:sz w:val="32"/>
          <w:szCs w:val="32"/>
          <w:rtl/>
          <w:lang w:bidi="ar-LB"/>
        </w:rPr>
        <w:t>يازة</w:t>
      </w:r>
      <w:r w:rsidRPr="00D91A82">
        <w:rPr>
          <w:rFonts w:ascii="Traditional Arabic" w:hAnsi="Traditional Arabic" w:cs="Traditional Arabic"/>
          <w:sz w:val="32"/>
          <w:szCs w:val="32"/>
          <w:rtl/>
          <w:lang w:bidi="ar-LB"/>
        </w:rPr>
        <w:t xml:space="preserve"> شهاد</w:t>
      </w:r>
      <w:r w:rsidRPr="00D91A82">
        <w:rPr>
          <w:rFonts w:ascii="Traditional Arabic" w:hAnsi="Traditional Arabic" w:cs="Traditional Arabic" w:hint="cs"/>
          <w:sz w:val="32"/>
          <w:szCs w:val="32"/>
          <w:rtl/>
          <w:lang w:bidi="ar-LB"/>
        </w:rPr>
        <w:t>ات جودة عالمية</w:t>
      </w:r>
      <w:r w:rsidR="00F83543" w:rsidRPr="00D91A82">
        <w:rPr>
          <w:rFonts w:ascii="Traditional Arabic" w:hAnsi="Traditional Arabic" w:cs="Traditional Arabic" w:hint="cs"/>
          <w:sz w:val="32"/>
          <w:szCs w:val="32"/>
          <w:rtl/>
          <w:lang w:bidi="ar-LB"/>
        </w:rPr>
        <w:t xml:space="preserve"> بالاضافة الى صناعات متخصصة كاتم</w:t>
      </w:r>
      <w:r w:rsidR="00574ED4">
        <w:rPr>
          <w:rFonts w:ascii="Traditional Arabic" w:hAnsi="Traditional Arabic" w:cs="Traditional Arabic" w:hint="cs"/>
          <w:sz w:val="32"/>
          <w:szCs w:val="32"/>
          <w:rtl/>
          <w:lang w:bidi="ar-LB"/>
        </w:rPr>
        <w:t>ت</w:t>
      </w:r>
      <w:r w:rsidR="00F83543" w:rsidRPr="00D91A82">
        <w:rPr>
          <w:rFonts w:ascii="Traditional Arabic" w:hAnsi="Traditional Arabic" w:cs="Traditional Arabic" w:hint="cs"/>
          <w:sz w:val="32"/>
          <w:szCs w:val="32"/>
          <w:rtl/>
          <w:lang w:bidi="ar-LB"/>
        </w:rPr>
        <w:t>ة العمليات الانتاجية..</w:t>
      </w:r>
      <w:r w:rsidRPr="00D91A82">
        <w:rPr>
          <w:rFonts w:ascii="Traditional Arabic" w:hAnsi="Traditional Arabic" w:cs="Traditional Arabic"/>
          <w:sz w:val="32"/>
          <w:szCs w:val="32"/>
          <w:rtl/>
          <w:lang w:bidi="ar-LB"/>
        </w:rPr>
        <w:t>.</w:t>
      </w:r>
    </w:p>
    <w:p w:rsidR="00644440" w:rsidRDefault="00644440" w:rsidP="00644440">
      <w:pPr>
        <w:pStyle w:val="ListParagraph"/>
        <w:numPr>
          <w:ilvl w:val="0"/>
          <w:numId w:val="17"/>
        </w:numPr>
        <w:spacing w:after="0" w:line="240" w:lineRule="auto"/>
        <w:jc w:val="mediumKashida"/>
        <w:rPr>
          <w:rFonts w:ascii="Traditional Arabic" w:eastAsia="Calibri" w:hAnsi="Traditional Arabic" w:cs="Traditional Arabic"/>
          <w:sz w:val="32"/>
          <w:szCs w:val="32"/>
          <w:lang w:bidi="ar-LB"/>
        </w:rPr>
      </w:pPr>
      <w:r w:rsidRPr="008528E6">
        <w:rPr>
          <w:rFonts w:ascii="Traditional Arabic" w:eastAsia="Calibri" w:hAnsi="Traditional Arabic" w:cs="Traditional Arabic"/>
          <w:sz w:val="32"/>
          <w:szCs w:val="32"/>
          <w:rtl/>
          <w:lang w:bidi="ar-LB"/>
        </w:rPr>
        <w:t>كفاءة الكادر الإداري والفني في الوزارة والمؤسسات المرتبطة بها</w:t>
      </w:r>
      <w:r>
        <w:rPr>
          <w:rFonts w:ascii="Traditional Arabic" w:eastAsia="Calibri" w:hAnsi="Traditional Arabic" w:cs="Traditional Arabic" w:hint="cs"/>
          <w:sz w:val="32"/>
          <w:szCs w:val="32"/>
          <w:rtl/>
          <w:lang w:bidi="ar-LB"/>
        </w:rPr>
        <w:t xml:space="preserve"> حيث ان </w:t>
      </w:r>
      <w:r w:rsidRPr="008528E6">
        <w:rPr>
          <w:rFonts w:ascii="Traditional Arabic" w:eastAsia="Calibri" w:hAnsi="Traditional Arabic" w:cs="Traditional Arabic"/>
          <w:sz w:val="32"/>
          <w:szCs w:val="32"/>
          <w:rtl/>
          <w:lang w:bidi="ar-LB"/>
        </w:rPr>
        <w:t>الوزارة ومؤسساتها تتضمّن عددا</w:t>
      </w:r>
      <w:r w:rsidR="00D91A82">
        <w:rPr>
          <w:rFonts w:ascii="Traditional Arabic" w:eastAsia="Calibri" w:hAnsi="Traditional Arabic" w:cs="Traditional Arabic" w:hint="cs"/>
          <w:sz w:val="32"/>
          <w:szCs w:val="32"/>
          <w:rtl/>
          <w:lang w:bidi="ar-LB"/>
        </w:rPr>
        <w:t>ً</w:t>
      </w:r>
      <w:r w:rsidRPr="008528E6">
        <w:rPr>
          <w:rFonts w:ascii="Traditional Arabic" w:eastAsia="Calibri" w:hAnsi="Traditional Arabic" w:cs="Traditional Arabic"/>
          <w:sz w:val="32"/>
          <w:szCs w:val="32"/>
          <w:rtl/>
          <w:lang w:bidi="ar-LB"/>
        </w:rPr>
        <w:t xml:space="preserve"> كبيرا</w:t>
      </w:r>
      <w:r w:rsidR="00D91A82">
        <w:rPr>
          <w:rFonts w:ascii="Traditional Arabic" w:eastAsia="Calibri" w:hAnsi="Traditional Arabic" w:cs="Traditional Arabic" w:hint="cs"/>
          <w:sz w:val="32"/>
          <w:szCs w:val="32"/>
          <w:rtl/>
          <w:lang w:bidi="ar-LB"/>
        </w:rPr>
        <w:t>ً</w:t>
      </w:r>
      <w:r w:rsidRPr="008528E6">
        <w:rPr>
          <w:rFonts w:ascii="Traditional Arabic" w:eastAsia="Calibri" w:hAnsi="Traditional Arabic" w:cs="Traditional Arabic"/>
          <w:sz w:val="32"/>
          <w:szCs w:val="32"/>
          <w:rtl/>
          <w:lang w:bidi="ar-LB"/>
        </w:rPr>
        <w:t xml:space="preserve"> من حاملي الشهادات العليا في مختلف المجالات</w:t>
      </w:r>
      <w:r w:rsidRPr="008528E6">
        <w:rPr>
          <w:rFonts w:ascii="Traditional Arabic" w:eastAsia="Calibri" w:hAnsi="Traditional Arabic" w:cs="Traditional Arabic" w:hint="cs"/>
          <w:sz w:val="32"/>
          <w:szCs w:val="32"/>
          <w:rtl/>
          <w:lang w:bidi="ar-LB"/>
        </w:rPr>
        <w:t>.</w:t>
      </w:r>
    </w:p>
    <w:p w:rsidR="00BB2402" w:rsidRPr="008528E6" w:rsidRDefault="00BB2402" w:rsidP="00644440">
      <w:pPr>
        <w:pStyle w:val="ListParagraph"/>
        <w:numPr>
          <w:ilvl w:val="0"/>
          <w:numId w:val="17"/>
        </w:numPr>
        <w:spacing w:after="0" w:line="240" w:lineRule="auto"/>
        <w:jc w:val="mediumKashida"/>
        <w:rPr>
          <w:rFonts w:ascii="Traditional Arabic" w:eastAsia="Calibri" w:hAnsi="Traditional Arabic" w:cs="Traditional Arabic"/>
          <w:sz w:val="32"/>
          <w:szCs w:val="32"/>
          <w:lang w:bidi="ar-LB"/>
        </w:rPr>
      </w:pPr>
      <w:r w:rsidRPr="008528E6">
        <w:rPr>
          <w:rFonts w:ascii="Traditional Arabic" w:eastAsia="Calibri" w:hAnsi="Traditional Arabic" w:cs="Traditional Arabic"/>
          <w:sz w:val="32"/>
          <w:szCs w:val="32"/>
          <w:rtl/>
          <w:lang w:bidi="ar-LB"/>
        </w:rPr>
        <w:t>مهام وزارة الصناعة وصلاحياتها</w:t>
      </w:r>
      <w:r w:rsidR="00644440">
        <w:rPr>
          <w:rFonts w:ascii="Traditional Arabic" w:eastAsia="Calibri" w:hAnsi="Traditional Arabic" w:cs="Traditional Arabic" w:hint="cs"/>
          <w:sz w:val="32"/>
          <w:szCs w:val="32"/>
          <w:rtl/>
          <w:lang w:bidi="ar-LB"/>
        </w:rPr>
        <w:t xml:space="preserve"> التي</w:t>
      </w:r>
      <w:r w:rsidR="00B914AC" w:rsidRPr="008528E6">
        <w:rPr>
          <w:rFonts w:ascii="Traditional Arabic" w:eastAsia="Calibri" w:hAnsi="Traditional Arabic" w:cs="Traditional Arabic"/>
          <w:sz w:val="32"/>
          <w:szCs w:val="32"/>
          <w:rtl/>
          <w:lang w:bidi="ar-LB"/>
        </w:rPr>
        <w:t xml:space="preserve"> </w:t>
      </w:r>
      <w:r w:rsidR="000B31CD" w:rsidRPr="008528E6">
        <w:rPr>
          <w:rFonts w:ascii="Traditional Arabic" w:eastAsia="Calibri" w:hAnsi="Traditional Arabic" w:cs="Traditional Arabic"/>
          <w:sz w:val="32"/>
          <w:szCs w:val="32"/>
          <w:rtl/>
          <w:lang w:bidi="ar-LB"/>
        </w:rPr>
        <w:t>تعنى بتنظيم القطاع الصناعي بهدف تطويره وزيادة حجمه وذلك من خلال الدعم المادي والتشريعي اللازم لحم</w:t>
      </w:r>
      <w:r w:rsidR="008528E6">
        <w:rPr>
          <w:rFonts w:ascii="Traditional Arabic" w:eastAsia="Calibri" w:hAnsi="Traditional Arabic" w:cs="Traditional Arabic" w:hint="cs"/>
          <w:sz w:val="32"/>
          <w:szCs w:val="32"/>
          <w:rtl/>
          <w:lang w:bidi="ar-LB"/>
        </w:rPr>
        <w:t>ا</w:t>
      </w:r>
      <w:r w:rsidR="000B31CD" w:rsidRPr="008528E6">
        <w:rPr>
          <w:rFonts w:ascii="Traditional Arabic" w:eastAsia="Calibri" w:hAnsi="Traditional Arabic" w:cs="Traditional Arabic"/>
          <w:sz w:val="32"/>
          <w:szCs w:val="32"/>
          <w:rtl/>
          <w:lang w:bidi="ar-LB"/>
        </w:rPr>
        <w:t>يته.</w:t>
      </w:r>
    </w:p>
    <w:p w:rsidR="00F13540" w:rsidRPr="008528E6" w:rsidRDefault="009812D1" w:rsidP="00992060">
      <w:pPr>
        <w:pStyle w:val="ListParagraph"/>
        <w:numPr>
          <w:ilvl w:val="0"/>
          <w:numId w:val="17"/>
        </w:numPr>
        <w:spacing w:after="0" w:line="240" w:lineRule="auto"/>
        <w:jc w:val="mediumKashida"/>
        <w:rPr>
          <w:rFonts w:ascii="Traditional Arabic" w:eastAsia="Calibri" w:hAnsi="Traditional Arabic" w:cs="Traditional Arabic"/>
          <w:color w:val="FF0000"/>
          <w:sz w:val="32"/>
          <w:szCs w:val="32"/>
          <w:lang w:bidi="ar-LB"/>
        </w:rPr>
      </w:pPr>
      <w:r w:rsidRPr="008528E6">
        <w:rPr>
          <w:rFonts w:ascii="Traditional Arabic" w:hAnsi="Traditional Arabic" w:cs="Traditional Arabic"/>
          <w:sz w:val="32"/>
          <w:szCs w:val="32"/>
          <w:rtl/>
          <w:lang w:bidi="ar-LB"/>
        </w:rPr>
        <w:t>زيادة عدد المصانع المرخصة ممّا يؤشر الى زيادة الاستثمار في القطاع الصناعي.</w:t>
      </w:r>
    </w:p>
    <w:p w:rsidR="00FD1546" w:rsidRPr="008528E6" w:rsidRDefault="00FD1546" w:rsidP="00FD1546">
      <w:pPr>
        <w:pStyle w:val="ListParagraph"/>
        <w:numPr>
          <w:ilvl w:val="0"/>
          <w:numId w:val="17"/>
        </w:numPr>
        <w:jc w:val="both"/>
        <w:rPr>
          <w:rFonts w:ascii="Traditional Arabic" w:eastAsia="Calibri" w:hAnsi="Traditional Arabic" w:cs="Traditional Arabic"/>
          <w:sz w:val="32"/>
          <w:szCs w:val="32"/>
          <w:lang w:bidi="ar-LB"/>
        </w:rPr>
      </w:pPr>
      <w:r w:rsidRPr="008528E6">
        <w:rPr>
          <w:rFonts w:ascii="Traditional Arabic" w:eastAsia="Calibri" w:hAnsi="Traditional Arabic" w:cs="Traditional Arabic"/>
          <w:sz w:val="32"/>
          <w:szCs w:val="32"/>
          <w:rtl/>
          <w:lang w:bidi="ar-LB"/>
        </w:rPr>
        <w:t>الملكية العائلية والصغيرة للمؤسسات ولعناصر</w:t>
      </w:r>
      <w:r w:rsidR="008528E6">
        <w:rPr>
          <w:rFonts w:ascii="Traditional Arabic" w:eastAsia="Calibri" w:hAnsi="Traditional Arabic" w:cs="Traditional Arabic" w:hint="cs"/>
          <w:sz w:val="32"/>
          <w:szCs w:val="32"/>
          <w:rtl/>
          <w:lang w:bidi="ar-LB"/>
        </w:rPr>
        <w:t xml:space="preserve"> </w:t>
      </w:r>
      <w:r w:rsidRPr="008528E6">
        <w:rPr>
          <w:rFonts w:ascii="Traditional Arabic" w:eastAsia="Calibri" w:hAnsi="Traditional Arabic" w:cs="Traditional Arabic"/>
          <w:sz w:val="32"/>
          <w:szCs w:val="32"/>
          <w:rtl/>
          <w:lang w:bidi="ar-LB"/>
        </w:rPr>
        <w:t>الانتاج مما يجعل الإستثمارات محدودة خوفا من المخاطر</w:t>
      </w:r>
    </w:p>
    <w:p w:rsidR="00D84641" w:rsidRDefault="00D84641" w:rsidP="00F264C2">
      <w:pPr>
        <w:pStyle w:val="Heading1"/>
        <w:rPr>
          <w:rtl/>
        </w:rPr>
      </w:pPr>
      <w:r w:rsidRPr="002A1BFB">
        <w:rPr>
          <w:rtl/>
        </w:rPr>
        <w:t>الصعوبات</w:t>
      </w:r>
      <w:r w:rsidR="00056B3B">
        <w:rPr>
          <w:rFonts w:hint="cs"/>
          <w:rtl/>
        </w:rPr>
        <w:t xml:space="preserve"> التي يواجهها القطاع الصناعي</w:t>
      </w:r>
      <w:r w:rsidRPr="002A1BFB">
        <w:rPr>
          <w:rtl/>
        </w:rPr>
        <w:t>:</w:t>
      </w:r>
    </w:p>
    <w:p w:rsidR="00FD5E2E" w:rsidRPr="00B17EE1" w:rsidRDefault="00FD5E2E" w:rsidP="00B17EE1">
      <w:pPr>
        <w:rPr>
          <w:rFonts w:ascii="Traditional Arabic" w:hAnsi="Traditional Arabic" w:cs="Traditional Arabic"/>
          <w:b/>
          <w:bCs/>
          <w:sz w:val="2"/>
          <w:szCs w:val="2"/>
          <w:u w:val="single"/>
          <w:rtl/>
          <w:lang w:bidi="ar-LB"/>
        </w:rPr>
      </w:pPr>
      <w:r>
        <w:rPr>
          <w:rFonts w:ascii="Traditional Arabic" w:hAnsi="Traditional Arabic" w:cs="Traditional Arabic" w:hint="cs"/>
          <w:b/>
          <w:bCs/>
          <w:sz w:val="32"/>
          <w:szCs w:val="32"/>
          <w:rtl/>
          <w:lang w:bidi="ar-LB"/>
        </w:rPr>
        <w:t xml:space="preserve">         </w:t>
      </w:r>
    </w:p>
    <w:p w:rsidR="00FD5E2E" w:rsidRPr="00FD5E2E" w:rsidRDefault="00FD5E2E" w:rsidP="00FD5E2E">
      <w:pPr>
        <w:pStyle w:val="ListParagraph"/>
        <w:numPr>
          <w:ilvl w:val="0"/>
          <w:numId w:val="17"/>
        </w:numPr>
        <w:jc w:val="both"/>
        <w:rPr>
          <w:rFonts w:ascii="Traditional Arabic" w:eastAsia="Calibri" w:hAnsi="Traditional Arabic" w:cs="Traditional Arabic"/>
          <w:sz w:val="32"/>
          <w:szCs w:val="32"/>
          <w:lang w:bidi="ar-LB"/>
        </w:rPr>
      </w:pPr>
      <w:r w:rsidRPr="00FD5E2E">
        <w:rPr>
          <w:rFonts w:ascii="Traditional Arabic" w:eastAsia="Calibri" w:hAnsi="Traditional Arabic" w:cs="Traditional Arabic"/>
          <w:color w:val="000000"/>
          <w:sz w:val="32"/>
          <w:szCs w:val="32"/>
          <w:rtl/>
          <w:lang w:bidi="ar-LB"/>
        </w:rPr>
        <w:t xml:space="preserve">عدم </w:t>
      </w:r>
      <w:r w:rsidRPr="00FD5E2E">
        <w:rPr>
          <w:rFonts w:ascii="Traditional Arabic" w:eastAsia="Calibri" w:hAnsi="Traditional Arabic" w:cs="Traditional Arabic" w:hint="cs"/>
          <w:color w:val="000000"/>
          <w:sz w:val="32"/>
          <w:szCs w:val="32"/>
          <w:rtl/>
          <w:lang w:bidi="ar-LB"/>
        </w:rPr>
        <w:t>الاستقرار</w:t>
      </w:r>
      <w:r w:rsidRPr="00FD5E2E">
        <w:rPr>
          <w:rFonts w:ascii="Traditional Arabic" w:eastAsia="Calibri" w:hAnsi="Traditional Arabic" w:cs="Traditional Arabic"/>
          <w:color w:val="000000"/>
          <w:sz w:val="32"/>
          <w:szCs w:val="32"/>
          <w:rtl/>
          <w:lang w:bidi="ar-LB"/>
        </w:rPr>
        <w:t xml:space="preserve"> السياسي مما يؤدي الى التردد في الاستثمار</w:t>
      </w:r>
      <w:r w:rsidRPr="00FD5E2E">
        <w:rPr>
          <w:rFonts w:ascii="Traditional Arabic" w:eastAsia="Calibri" w:hAnsi="Traditional Arabic" w:cs="Traditional Arabic"/>
          <w:sz w:val="32"/>
          <w:szCs w:val="32"/>
          <w:rtl/>
          <w:lang w:bidi="ar-LB"/>
        </w:rPr>
        <w:t xml:space="preserve"> بسبب الخضات السياسية والأمنية الداخلية وفي الدول المحيطة</w:t>
      </w:r>
      <w:r w:rsidRPr="00FD5E2E">
        <w:rPr>
          <w:rFonts w:ascii="Traditional Arabic" w:eastAsia="Calibri" w:hAnsi="Traditional Arabic" w:cs="Traditional Arabic" w:hint="cs"/>
          <w:sz w:val="32"/>
          <w:szCs w:val="32"/>
          <w:rtl/>
          <w:lang w:bidi="ar-LB"/>
        </w:rPr>
        <w:t>.</w:t>
      </w:r>
    </w:p>
    <w:p w:rsidR="00FD5E2E" w:rsidRPr="00FD5E2E" w:rsidRDefault="00FD5E2E" w:rsidP="008528E6">
      <w:pPr>
        <w:pStyle w:val="ListParagraph"/>
        <w:numPr>
          <w:ilvl w:val="0"/>
          <w:numId w:val="19"/>
        </w:numPr>
        <w:rPr>
          <w:rFonts w:ascii="Traditional Arabic" w:hAnsi="Traditional Arabic" w:cs="Traditional Arabic"/>
          <w:sz w:val="32"/>
          <w:szCs w:val="32"/>
          <w:rtl/>
          <w:lang w:bidi="ar-LB"/>
        </w:rPr>
      </w:pPr>
      <w:r w:rsidRPr="00FD5E2E">
        <w:rPr>
          <w:rFonts w:ascii="Traditional Arabic" w:hAnsi="Traditional Arabic" w:cs="Traditional Arabic"/>
          <w:sz w:val="32"/>
          <w:szCs w:val="32"/>
          <w:rtl/>
          <w:lang w:bidi="ar-LB"/>
        </w:rPr>
        <w:t xml:space="preserve">غياب التوجيه نحو الصناعات ذات القيمة المضافة المرتفعة ممّا يجعل </w:t>
      </w:r>
      <w:r w:rsidRPr="00FD5E2E">
        <w:rPr>
          <w:rFonts w:ascii="Traditional Arabic" w:hAnsi="Traditional Arabic" w:cs="Traditional Arabic" w:hint="cs"/>
          <w:sz w:val="32"/>
          <w:szCs w:val="32"/>
          <w:rtl/>
          <w:lang w:bidi="ar-LB"/>
        </w:rPr>
        <w:t>القطاع الصناعي غير م</w:t>
      </w:r>
      <w:r w:rsidRPr="00FD5E2E">
        <w:rPr>
          <w:rFonts w:ascii="Traditional Arabic" w:hAnsi="Traditional Arabic" w:cs="Traditional Arabic"/>
          <w:sz w:val="32"/>
          <w:szCs w:val="32"/>
          <w:rtl/>
          <w:lang w:bidi="ar-LB"/>
        </w:rPr>
        <w:t xml:space="preserve">تنوع </w:t>
      </w:r>
      <w:r w:rsidRPr="00FD5E2E">
        <w:rPr>
          <w:rFonts w:ascii="Traditional Arabic" w:hAnsi="Traditional Arabic" w:cs="Traditional Arabic" w:hint="cs"/>
          <w:sz w:val="32"/>
          <w:szCs w:val="32"/>
          <w:rtl/>
          <w:lang w:bidi="ar-LB"/>
        </w:rPr>
        <w:t xml:space="preserve">ويخفض </w:t>
      </w:r>
      <w:r w:rsidRPr="00FD5E2E">
        <w:rPr>
          <w:rFonts w:ascii="Traditional Arabic" w:hAnsi="Traditional Arabic" w:cs="Traditional Arabic"/>
          <w:sz w:val="32"/>
          <w:szCs w:val="32"/>
          <w:rtl/>
          <w:lang w:bidi="ar-LB"/>
        </w:rPr>
        <w:t xml:space="preserve"> </w:t>
      </w:r>
      <w:r w:rsidR="008528E6">
        <w:rPr>
          <w:rFonts w:ascii="Traditional Arabic" w:hAnsi="Traditional Arabic" w:cs="Traditional Arabic" w:hint="cs"/>
          <w:sz w:val="32"/>
          <w:szCs w:val="32"/>
          <w:rtl/>
          <w:lang w:bidi="ar-LB"/>
        </w:rPr>
        <w:t>م</w:t>
      </w:r>
      <w:r w:rsidRPr="00FD5E2E">
        <w:rPr>
          <w:rFonts w:ascii="Traditional Arabic" w:hAnsi="Traditional Arabic" w:cs="Traditional Arabic"/>
          <w:sz w:val="32"/>
          <w:szCs w:val="32"/>
          <w:rtl/>
          <w:lang w:bidi="ar-LB"/>
        </w:rPr>
        <w:t>ستويات الربح فيفضل المستثمرون التوجه نحو</w:t>
      </w:r>
      <w:r w:rsidRPr="00FD5E2E">
        <w:rPr>
          <w:rFonts w:ascii="Traditional Arabic" w:hAnsi="Traditional Arabic" w:cs="Traditional Arabic" w:hint="cs"/>
          <w:sz w:val="32"/>
          <w:szCs w:val="32"/>
          <w:rtl/>
          <w:lang w:bidi="ar-LB"/>
        </w:rPr>
        <w:t xml:space="preserve"> قطاع</w:t>
      </w:r>
      <w:r w:rsidRPr="00FD5E2E">
        <w:rPr>
          <w:rFonts w:ascii="Traditional Arabic" w:hAnsi="Traditional Arabic" w:cs="Traditional Arabic"/>
          <w:sz w:val="32"/>
          <w:szCs w:val="32"/>
          <w:rtl/>
          <w:lang w:bidi="ar-LB"/>
        </w:rPr>
        <w:t xml:space="preserve"> الخدمات والتجارة الاكثر والاسرع ربحاً.</w:t>
      </w:r>
    </w:p>
    <w:p w:rsidR="00FD5E2E" w:rsidRPr="00FD5E2E" w:rsidRDefault="00FD5E2E" w:rsidP="00FD5E2E">
      <w:pPr>
        <w:pStyle w:val="ListParagraph"/>
        <w:numPr>
          <w:ilvl w:val="0"/>
          <w:numId w:val="19"/>
        </w:numPr>
        <w:jc w:val="both"/>
        <w:rPr>
          <w:rFonts w:ascii="Traditional Arabic" w:eastAsia="Calibri" w:hAnsi="Traditional Arabic" w:cs="Traditional Arabic"/>
          <w:sz w:val="32"/>
          <w:szCs w:val="32"/>
          <w:lang w:bidi="ar-LB"/>
        </w:rPr>
      </w:pPr>
      <w:r w:rsidRPr="00FD5E2E">
        <w:rPr>
          <w:rFonts w:ascii="Traditional Arabic" w:eastAsia="Calibri" w:hAnsi="Traditional Arabic" w:cs="Traditional Arabic" w:hint="cs"/>
          <w:sz w:val="32"/>
          <w:szCs w:val="32"/>
          <w:rtl/>
          <w:lang w:bidi="ar-LB"/>
        </w:rPr>
        <w:t>ارتفاع اسعار العقارات</w:t>
      </w:r>
      <w:r w:rsidRPr="00FD5E2E">
        <w:rPr>
          <w:rFonts w:ascii="Traditional Arabic" w:eastAsia="Calibri" w:hAnsi="Traditional Arabic" w:cs="Traditional Arabic"/>
          <w:sz w:val="32"/>
          <w:szCs w:val="32"/>
          <w:rtl/>
          <w:lang w:bidi="ar-LB"/>
        </w:rPr>
        <w:t xml:space="preserve"> بسبب تزايد الطلب عليها من قبل المغتربين اللبنانيين والخليجيين بالإضافة إلى التوجّه المتزايد نحو الإستثمار في المضاربات العقارية</w:t>
      </w:r>
      <w:r w:rsidRPr="00FD5E2E">
        <w:rPr>
          <w:rFonts w:ascii="Traditional Arabic" w:eastAsia="Calibri" w:hAnsi="Traditional Arabic" w:cs="Traditional Arabic" w:hint="cs"/>
          <w:sz w:val="32"/>
          <w:szCs w:val="32"/>
          <w:rtl/>
          <w:lang w:bidi="ar-LB"/>
        </w:rPr>
        <w:t>.</w:t>
      </w:r>
    </w:p>
    <w:p w:rsidR="00FD5E2E" w:rsidRPr="00FD5E2E" w:rsidRDefault="00FD5E2E" w:rsidP="008528E6">
      <w:pPr>
        <w:pStyle w:val="ListParagraph"/>
        <w:numPr>
          <w:ilvl w:val="0"/>
          <w:numId w:val="19"/>
        </w:numPr>
        <w:jc w:val="both"/>
        <w:rPr>
          <w:rFonts w:ascii="Traditional Arabic" w:eastAsia="Calibri" w:hAnsi="Traditional Arabic" w:cs="Traditional Arabic"/>
          <w:sz w:val="32"/>
          <w:szCs w:val="32"/>
          <w:lang w:bidi="ar-LB"/>
        </w:rPr>
      </w:pPr>
      <w:r w:rsidRPr="00FD5E2E">
        <w:rPr>
          <w:rFonts w:ascii="Traditional Arabic" w:eastAsia="Calibri" w:hAnsi="Traditional Arabic" w:cs="Traditional Arabic"/>
          <w:sz w:val="32"/>
          <w:szCs w:val="32"/>
          <w:rtl/>
          <w:lang w:bidi="ar-LB"/>
        </w:rPr>
        <w:t xml:space="preserve">عدم توفر مناطق صناعية </w:t>
      </w:r>
      <w:r w:rsidRPr="00FD5E2E">
        <w:rPr>
          <w:rFonts w:ascii="Traditional Arabic" w:eastAsia="Calibri" w:hAnsi="Traditional Arabic" w:cs="Traditional Arabic" w:hint="cs"/>
          <w:sz w:val="32"/>
          <w:szCs w:val="32"/>
          <w:rtl/>
          <w:lang w:bidi="ar-LB"/>
        </w:rPr>
        <w:t>مجهزة وب</w:t>
      </w:r>
      <w:r w:rsidR="008528E6">
        <w:rPr>
          <w:rFonts w:ascii="Traditional Arabic" w:eastAsia="Calibri" w:hAnsi="Traditional Arabic" w:cs="Traditional Arabic" w:hint="cs"/>
          <w:sz w:val="32"/>
          <w:szCs w:val="32"/>
          <w:rtl/>
          <w:lang w:bidi="ar-LB"/>
        </w:rPr>
        <w:t>أ</w:t>
      </w:r>
      <w:r w:rsidRPr="00FD5E2E">
        <w:rPr>
          <w:rFonts w:ascii="Traditional Arabic" w:eastAsia="Calibri" w:hAnsi="Traditional Arabic" w:cs="Traditional Arabic" w:hint="cs"/>
          <w:sz w:val="32"/>
          <w:szCs w:val="32"/>
          <w:rtl/>
          <w:lang w:bidi="ar-LB"/>
        </w:rPr>
        <w:t xml:space="preserve">سعار مقبولة </w:t>
      </w:r>
      <w:r w:rsidRPr="00FD5E2E">
        <w:rPr>
          <w:rFonts w:ascii="Traditional Arabic" w:eastAsia="Calibri" w:hAnsi="Traditional Arabic" w:cs="Traditional Arabic"/>
          <w:sz w:val="32"/>
          <w:szCs w:val="32"/>
          <w:rtl/>
          <w:lang w:bidi="ar-LB"/>
        </w:rPr>
        <w:t>(حالياً)</w:t>
      </w:r>
      <w:r w:rsidRPr="00FD5E2E">
        <w:rPr>
          <w:rFonts w:ascii="Traditional Arabic" w:eastAsia="Calibri" w:hAnsi="Traditional Arabic" w:cs="Traditional Arabic" w:hint="cs"/>
          <w:sz w:val="32"/>
          <w:szCs w:val="32"/>
          <w:rtl/>
          <w:lang w:bidi="ar-LB"/>
        </w:rPr>
        <w:t>.</w:t>
      </w:r>
    </w:p>
    <w:p w:rsidR="00FD5E2E" w:rsidRPr="00FD5E2E" w:rsidRDefault="00FD5E2E" w:rsidP="00FD5E2E">
      <w:pPr>
        <w:pStyle w:val="ListParagraph"/>
        <w:numPr>
          <w:ilvl w:val="0"/>
          <w:numId w:val="21"/>
        </w:numPr>
        <w:rPr>
          <w:rFonts w:ascii="Traditional Arabic" w:hAnsi="Traditional Arabic" w:cs="Traditional Arabic"/>
          <w:sz w:val="32"/>
          <w:szCs w:val="32"/>
          <w:rtl/>
          <w:lang w:bidi="ar-LB"/>
        </w:rPr>
      </w:pPr>
      <w:r w:rsidRPr="00FD5E2E">
        <w:rPr>
          <w:rFonts w:ascii="Traditional Arabic" w:eastAsia="Calibri" w:hAnsi="Traditional Arabic" w:cs="Traditional Arabic"/>
          <w:color w:val="000000"/>
          <w:sz w:val="32"/>
          <w:szCs w:val="32"/>
          <w:rtl/>
          <w:lang w:bidi="ar-LB"/>
        </w:rPr>
        <w:t>عدم توفر</w:t>
      </w:r>
      <w:r w:rsidRPr="00FD5E2E">
        <w:rPr>
          <w:rFonts w:ascii="Traditional Arabic" w:eastAsia="Calibri" w:hAnsi="Traditional Arabic" w:cs="Traditional Arabic" w:hint="cs"/>
          <w:color w:val="000000"/>
          <w:sz w:val="32"/>
          <w:szCs w:val="32"/>
          <w:rtl/>
          <w:lang w:bidi="ar-LB"/>
        </w:rPr>
        <w:t xml:space="preserve"> </w:t>
      </w:r>
      <w:r w:rsidRPr="00FD5E2E">
        <w:rPr>
          <w:rFonts w:ascii="Traditional Arabic" w:eastAsia="Calibri" w:hAnsi="Traditional Arabic" w:cs="Traditional Arabic"/>
          <w:color w:val="000000"/>
          <w:sz w:val="32"/>
          <w:szCs w:val="32"/>
          <w:rtl/>
          <w:lang w:bidi="ar-LB"/>
        </w:rPr>
        <w:t xml:space="preserve">البنية التحتية المناسبة والخدمات الضرورية الكافية </w:t>
      </w:r>
      <w:r w:rsidRPr="00FD5E2E">
        <w:rPr>
          <w:rFonts w:ascii="Traditional Arabic" w:eastAsia="Calibri" w:hAnsi="Traditional Arabic" w:cs="Traditional Arabic"/>
          <w:sz w:val="32"/>
          <w:szCs w:val="32"/>
          <w:rtl/>
          <w:lang w:bidi="ar-LB"/>
        </w:rPr>
        <w:t xml:space="preserve">(عدم </w:t>
      </w:r>
      <w:r w:rsidRPr="00FD5E2E">
        <w:rPr>
          <w:rFonts w:ascii="Traditional Arabic" w:eastAsia="Calibri" w:hAnsi="Traditional Arabic" w:cs="Traditional Arabic" w:hint="cs"/>
          <w:sz w:val="32"/>
          <w:szCs w:val="32"/>
          <w:rtl/>
          <w:lang w:bidi="ar-LB"/>
        </w:rPr>
        <w:t>توفر</w:t>
      </w:r>
      <w:r w:rsidRPr="00FD5E2E">
        <w:rPr>
          <w:rFonts w:ascii="Traditional Arabic" w:eastAsia="Calibri" w:hAnsi="Traditional Arabic" w:cs="Traditional Arabic"/>
          <w:sz w:val="32"/>
          <w:szCs w:val="32"/>
          <w:rtl/>
          <w:lang w:bidi="ar-LB"/>
        </w:rPr>
        <w:t xml:space="preserve"> الكهرباء والإنترنت </w:t>
      </w:r>
      <w:r w:rsidRPr="00FD5E2E">
        <w:rPr>
          <w:rFonts w:ascii="Traditional Arabic" w:eastAsia="Calibri" w:hAnsi="Traditional Arabic" w:cs="Traditional Arabic" w:hint="cs"/>
          <w:sz w:val="32"/>
          <w:szCs w:val="32"/>
          <w:rtl/>
          <w:lang w:bidi="ar-LB"/>
        </w:rPr>
        <w:t>و</w:t>
      </w:r>
      <w:r w:rsidRPr="00FD5E2E">
        <w:rPr>
          <w:rFonts w:ascii="Traditional Arabic" w:eastAsia="Calibri" w:hAnsi="Traditional Arabic" w:cs="Traditional Arabic"/>
          <w:sz w:val="32"/>
          <w:szCs w:val="32"/>
          <w:rtl/>
          <w:lang w:bidi="ar-LB"/>
        </w:rPr>
        <w:t>طرقات مسهلة للنشاط الإقتصادي، ...) مما يؤدي إلى ارتفاع كلفة الإنتاج و</w:t>
      </w:r>
      <w:r w:rsidRPr="00FD5E2E">
        <w:rPr>
          <w:rFonts w:ascii="Traditional Arabic" w:eastAsia="Calibri" w:hAnsi="Traditional Arabic" w:cs="Traditional Arabic" w:hint="cs"/>
          <w:sz w:val="32"/>
          <w:szCs w:val="32"/>
          <w:rtl/>
          <w:lang w:bidi="ar-LB"/>
        </w:rPr>
        <w:t>ضعف الاستثمار.</w:t>
      </w:r>
    </w:p>
    <w:p w:rsidR="00FD5E2E" w:rsidRPr="00B17EE1" w:rsidRDefault="00FD5E2E" w:rsidP="00B17EE1">
      <w:pPr>
        <w:pStyle w:val="ListParagraph"/>
        <w:numPr>
          <w:ilvl w:val="0"/>
          <w:numId w:val="21"/>
        </w:numPr>
        <w:rPr>
          <w:rFonts w:ascii="Traditional Arabic" w:hAnsi="Traditional Arabic" w:cs="Traditional Arabic"/>
          <w:sz w:val="32"/>
          <w:szCs w:val="32"/>
          <w:lang w:bidi="ar-LB"/>
        </w:rPr>
      </w:pPr>
      <w:r w:rsidRPr="00B17EE1">
        <w:rPr>
          <w:rFonts w:ascii="Traditional Arabic" w:hAnsi="Traditional Arabic" w:cs="Traditional Arabic"/>
          <w:sz w:val="32"/>
          <w:szCs w:val="32"/>
          <w:rtl/>
          <w:lang w:bidi="ar-LB"/>
        </w:rPr>
        <w:t xml:space="preserve">ارتفاع كلفة الانتاج بسبب غلاء الطاقة </w:t>
      </w:r>
      <w:r w:rsidRPr="00B17EE1">
        <w:rPr>
          <w:rFonts w:ascii="Traditional Arabic" w:hAnsi="Traditional Arabic" w:cs="Traditional Arabic" w:hint="cs"/>
          <w:sz w:val="32"/>
          <w:szCs w:val="32"/>
          <w:rtl/>
          <w:lang w:bidi="ar-LB"/>
        </w:rPr>
        <w:t>و</w:t>
      </w:r>
      <w:r w:rsidRPr="00B17EE1">
        <w:rPr>
          <w:rFonts w:ascii="Traditional Arabic" w:hAnsi="Traditional Arabic" w:cs="Traditional Arabic"/>
          <w:sz w:val="32"/>
          <w:szCs w:val="32"/>
          <w:rtl/>
          <w:lang w:bidi="ar-LB"/>
        </w:rPr>
        <w:t xml:space="preserve">الارض واليد العاملة </w:t>
      </w:r>
      <w:r w:rsidR="008528E6" w:rsidRPr="00B17EE1">
        <w:rPr>
          <w:rFonts w:ascii="Traditional Arabic" w:eastAsia="Calibri" w:hAnsi="Traditional Arabic" w:cs="Traditional Arabic" w:hint="cs"/>
          <w:sz w:val="32"/>
          <w:szCs w:val="32"/>
          <w:rtl/>
          <w:lang w:bidi="ar-LB"/>
        </w:rPr>
        <w:t>اللبنانية</w:t>
      </w:r>
      <w:r w:rsidR="008528E6" w:rsidRPr="00B17EE1">
        <w:rPr>
          <w:rFonts w:ascii="Traditional Arabic" w:eastAsia="Calibri" w:hAnsi="Traditional Arabic" w:cs="Traditional Arabic"/>
          <w:sz w:val="32"/>
          <w:szCs w:val="32"/>
          <w:rtl/>
          <w:lang w:bidi="ar-LB"/>
        </w:rPr>
        <w:t xml:space="preserve"> </w:t>
      </w:r>
      <w:r w:rsidRPr="00B17EE1">
        <w:rPr>
          <w:rFonts w:ascii="Traditional Arabic" w:hAnsi="Traditional Arabic" w:cs="Traditional Arabic"/>
          <w:sz w:val="32"/>
          <w:szCs w:val="32"/>
          <w:rtl/>
          <w:lang w:bidi="ar-LB"/>
        </w:rPr>
        <w:t xml:space="preserve">ممّا </w:t>
      </w:r>
      <w:r w:rsidR="008528E6" w:rsidRPr="00B17EE1">
        <w:rPr>
          <w:rFonts w:ascii="Traditional Arabic" w:hAnsi="Traditional Arabic" w:cs="Traditional Arabic" w:hint="cs"/>
          <w:sz w:val="32"/>
          <w:szCs w:val="32"/>
          <w:rtl/>
          <w:lang w:bidi="ar-LB"/>
        </w:rPr>
        <w:t xml:space="preserve">يؤدي الى ضعف </w:t>
      </w:r>
      <w:r w:rsidRPr="00B17EE1">
        <w:rPr>
          <w:rFonts w:ascii="Traditional Arabic" w:hAnsi="Traditional Arabic" w:cs="Traditional Arabic"/>
          <w:sz w:val="32"/>
          <w:szCs w:val="32"/>
          <w:rtl/>
          <w:lang w:bidi="ar-LB"/>
        </w:rPr>
        <w:t>القدرة ا</w:t>
      </w:r>
      <w:r w:rsidR="008528E6" w:rsidRPr="00B17EE1">
        <w:rPr>
          <w:rFonts w:ascii="Traditional Arabic" w:hAnsi="Traditional Arabic" w:cs="Traditional Arabic" w:hint="cs"/>
          <w:sz w:val="32"/>
          <w:szCs w:val="32"/>
          <w:rtl/>
          <w:lang w:bidi="ar-LB"/>
        </w:rPr>
        <w:t>لت</w:t>
      </w:r>
      <w:r w:rsidRPr="00B17EE1">
        <w:rPr>
          <w:rFonts w:ascii="Traditional Arabic" w:hAnsi="Traditional Arabic" w:cs="Traditional Arabic"/>
          <w:sz w:val="32"/>
          <w:szCs w:val="32"/>
          <w:rtl/>
          <w:lang w:bidi="ar-LB"/>
        </w:rPr>
        <w:t>نافس</w:t>
      </w:r>
      <w:r w:rsidR="008528E6" w:rsidRPr="00B17EE1">
        <w:rPr>
          <w:rFonts w:ascii="Traditional Arabic" w:hAnsi="Traditional Arabic" w:cs="Traditional Arabic" w:hint="cs"/>
          <w:sz w:val="32"/>
          <w:szCs w:val="32"/>
          <w:rtl/>
          <w:lang w:bidi="ar-LB"/>
        </w:rPr>
        <w:t>ي</w:t>
      </w:r>
      <w:r w:rsidRPr="00B17EE1">
        <w:rPr>
          <w:rFonts w:ascii="Traditional Arabic" w:hAnsi="Traditional Arabic" w:cs="Traditional Arabic"/>
          <w:sz w:val="32"/>
          <w:szCs w:val="32"/>
          <w:rtl/>
          <w:lang w:bidi="ar-LB"/>
        </w:rPr>
        <w:t xml:space="preserve">ة </w:t>
      </w:r>
      <w:r w:rsidR="008528E6" w:rsidRPr="00B17EE1">
        <w:rPr>
          <w:rFonts w:ascii="Traditional Arabic" w:hAnsi="Traditional Arabic" w:cs="Traditional Arabic" w:hint="cs"/>
          <w:sz w:val="32"/>
          <w:szCs w:val="32"/>
          <w:rtl/>
          <w:lang w:bidi="ar-LB"/>
        </w:rPr>
        <w:t xml:space="preserve">للمنتجات اللبنانية </w:t>
      </w:r>
      <w:r w:rsidRPr="00B17EE1">
        <w:rPr>
          <w:rFonts w:ascii="Traditional Arabic" w:hAnsi="Traditional Arabic" w:cs="Traditional Arabic"/>
          <w:sz w:val="32"/>
          <w:szCs w:val="32"/>
          <w:rtl/>
          <w:lang w:bidi="ar-LB"/>
        </w:rPr>
        <w:t>في الأسواق الداخلية والخارجية</w:t>
      </w:r>
      <w:r w:rsidR="008528E6" w:rsidRPr="00B17EE1">
        <w:rPr>
          <w:rFonts w:ascii="Traditional Arabic" w:eastAsia="Calibri" w:hAnsi="Traditional Arabic" w:cs="Traditional Arabic"/>
          <w:sz w:val="32"/>
          <w:szCs w:val="32"/>
          <w:rtl/>
          <w:lang w:bidi="ar-LB"/>
        </w:rPr>
        <w:t xml:space="preserve"> ويؤدي إلى استبدال العمال</w:t>
      </w:r>
      <w:r w:rsidR="008528E6" w:rsidRPr="00B17EE1">
        <w:rPr>
          <w:rFonts w:ascii="Traditional Arabic" w:eastAsia="Calibri" w:hAnsi="Traditional Arabic" w:cs="Traditional Arabic" w:hint="cs"/>
          <w:sz w:val="32"/>
          <w:szCs w:val="32"/>
          <w:rtl/>
          <w:lang w:bidi="ar-LB"/>
        </w:rPr>
        <w:t>ة</w:t>
      </w:r>
      <w:r w:rsidR="008528E6" w:rsidRPr="00B17EE1">
        <w:rPr>
          <w:rFonts w:ascii="Traditional Arabic" w:eastAsia="Calibri" w:hAnsi="Traditional Arabic" w:cs="Traditional Arabic"/>
          <w:sz w:val="32"/>
          <w:szCs w:val="32"/>
          <w:rtl/>
          <w:lang w:bidi="ar-LB"/>
        </w:rPr>
        <w:t xml:space="preserve"> اللبناني</w:t>
      </w:r>
      <w:r w:rsidR="008528E6" w:rsidRPr="00B17EE1">
        <w:rPr>
          <w:rFonts w:ascii="Traditional Arabic" w:eastAsia="Calibri" w:hAnsi="Traditional Arabic" w:cs="Traditional Arabic" w:hint="cs"/>
          <w:sz w:val="32"/>
          <w:szCs w:val="32"/>
          <w:rtl/>
          <w:lang w:bidi="ar-LB"/>
        </w:rPr>
        <w:t>ة</w:t>
      </w:r>
      <w:r w:rsidR="008528E6" w:rsidRPr="00B17EE1">
        <w:rPr>
          <w:rFonts w:ascii="Traditional Arabic" w:eastAsia="Calibri" w:hAnsi="Traditional Arabic" w:cs="Traditional Arabic"/>
          <w:sz w:val="32"/>
          <w:szCs w:val="32"/>
          <w:rtl/>
          <w:lang w:bidi="ar-LB"/>
        </w:rPr>
        <w:t xml:space="preserve"> با</w:t>
      </w:r>
      <w:r w:rsidR="008528E6" w:rsidRPr="00B17EE1">
        <w:rPr>
          <w:rFonts w:ascii="Traditional Arabic" w:eastAsia="Calibri" w:hAnsi="Traditional Arabic" w:cs="Traditional Arabic" w:hint="cs"/>
          <w:sz w:val="32"/>
          <w:szCs w:val="32"/>
          <w:rtl/>
          <w:lang w:bidi="ar-LB"/>
        </w:rPr>
        <w:t>لعمالة الاجنبية</w:t>
      </w:r>
      <w:r w:rsidRPr="00B17EE1">
        <w:rPr>
          <w:rFonts w:ascii="Traditional Arabic" w:hAnsi="Traditional Arabic" w:cs="Traditional Arabic"/>
          <w:sz w:val="32"/>
          <w:szCs w:val="32"/>
          <w:rtl/>
          <w:lang w:bidi="ar-LB"/>
        </w:rPr>
        <w:t>.</w:t>
      </w:r>
    </w:p>
    <w:p w:rsidR="00FD5E2E" w:rsidRPr="00FD5E2E" w:rsidRDefault="00FD5E2E" w:rsidP="00FD5E2E">
      <w:pPr>
        <w:pStyle w:val="ListParagraph"/>
        <w:numPr>
          <w:ilvl w:val="0"/>
          <w:numId w:val="23"/>
        </w:numPr>
        <w:jc w:val="both"/>
        <w:rPr>
          <w:rFonts w:ascii="Traditional Arabic" w:hAnsi="Traditional Arabic" w:cs="Traditional Arabic"/>
          <w:sz w:val="32"/>
          <w:szCs w:val="32"/>
          <w:lang w:bidi="ar-LB"/>
        </w:rPr>
      </w:pPr>
      <w:r w:rsidRPr="00FD5E2E">
        <w:rPr>
          <w:rFonts w:ascii="Traditional Arabic" w:hAnsi="Traditional Arabic" w:cs="Traditional Arabic" w:hint="cs"/>
          <w:sz w:val="32"/>
          <w:szCs w:val="32"/>
          <w:rtl/>
          <w:lang w:bidi="ar-LB"/>
        </w:rPr>
        <w:t xml:space="preserve">توقف التصدير </w:t>
      </w:r>
      <w:r w:rsidRPr="00FD5E2E">
        <w:rPr>
          <w:rFonts w:ascii="Traditional Arabic" w:hAnsi="Traditional Arabic" w:cs="Traditional Arabic"/>
          <w:sz w:val="32"/>
          <w:szCs w:val="32"/>
          <w:rtl/>
          <w:lang w:bidi="ar-LB"/>
        </w:rPr>
        <w:t xml:space="preserve">البرّي بسبب الحرب في سوريا ممّا زاد كلفة النقل بشكل هائل </w:t>
      </w:r>
      <w:r w:rsidRPr="00FD5E2E">
        <w:rPr>
          <w:rFonts w:ascii="Traditional Arabic" w:hAnsi="Traditional Arabic" w:cs="Traditional Arabic" w:hint="cs"/>
          <w:sz w:val="32"/>
          <w:szCs w:val="32"/>
          <w:rtl/>
          <w:lang w:bidi="ar-LB"/>
        </w:rPr>
        <w:t>و</w:t>
      </w:r>
      <w:r w:rsidRPr="00FD5E2E">
        <w:rPr>
          <w:rFonts w:ascii="Traditional Arabic" w:hAnsi="Traditional Arabic" w:cs="Traditional Arabic"/>
          <w:sz w:val="32"/>
          <w:szCs w:val="32"/>
          <w:rtl/>
          <w:lang w:bidi="ar-LB"/>
        </w:rPr>
        <w:t>أثّر سلباً على مستويات التصدير وألحق بلبنان خسائر في الأسواق الخارجية خاصة العربية</w:t>
      </w:r>
      <w:r w:rsidR="00D91A82">
        <w:rPr>
          <w:rFonts w:ascii="Traditional Arabic" w:hAnsi="Traditional Arabic" w:cs="Traditional Arabic" w:hint="cs"/>
          <w:sz w:val="32"/>
          <w:szCs w:val="32"/>
          <w:rtl/>
          <w:lang w:bidi="ar-LB"/>
        </w:rPr>
        <w:t xml:space="preserve"> منها</w:t>
      </w:r>
      <w:r w:rsidRPr="00FD5E2E">
        <w:rPr>
          <w:rFonts w:ascii="Traditional Arabic" w:hAnsi="Traditional Arabic" w:cs="Traditional Arabic"/>
          <w:sz w:val="32"/>
          <w:szCs w:val="32"/>
          <w:rtl/>
          <w:lang w:bidi="ar-LB"/>
        </w:rPr>
        <w:t>.</w:t>
      </w:r>
    </w:p>
    <w:p w:rsidR="00FD5E2E" w:rsidRPr="00B17EE1" w:rsidRDefault="00FD5E2E" w:rsidP="00B17EE1">
      <w:pPr>
        <w:pStyle w:val="ListParagraph"/>
        <w:numPr>
          <w:ilvl w:val="0"/>
          <w:numId w:val="23"/>
        </w:numPr>
        <w:rPr>
          <w:rFonts w:ascii="Traditional Arabic" w:eastAsia="Calibri" w:hAnsi="Traditional Arabic" w:cs="Traditional Arabic"/>
          <w:sz w:val="32"/>
          <w:szCs w:val="32"/>
          <w:lang w:bidi="ar-LB"/>
        </w:rPr>
      </w:pPr>
      <w:r w:rsidRPr="00B17EE1">
        <w:rPr>
          <w:rFonts w:ascii="Traditional Arabic" w:hAnsi="Traditional Arabic" w:cs="Traditional Arabic"/>
          <w:sz w:val="32"/>
          <w:szCs w:val="32"/>
          <w:rtl/>
          <w:lang w:bidi="ar-LB"/>
        </w:rPr>
        <w:lastRenderedPageBreak/>
        <w:t xml:space="preserve">المنافسة من قبل المصانع السورية المتزايدة في لبنان والتي هي على شكل مصانع صغيرة لا تحتاج لانشاءات كبيرة ولا تقوم </w:t>
      </w:r>
      <w:r w:rsidR="008528E6" w:rsidRPr="00B17EE1">
        <w:rPr>
          <w:rFonts w:ascii="Traditional Arabic" w:hAnsi="Traditional Arabic" w:cs="Traditional Arabic" w:hint="cs"/>
          <w:sz w:val="32"/>
          <w:szCs w:val="32"/>
          <w:rtl/>
          <w:lang w:bidi="ar-LB"/>
        </w:rPr>
        <w:t>ب</w:t>
      </w:r>
      <w:r w:rsidRPr="00B17EE1">
        <w:rPr>
          <w:rFonts w:ascii="Traditional Arabic" w:hAnsi="Traditional Arabic" w:cs="Traditional Arabic" w:hint="cs"/>
          <w:sz w:val="32"/>
          <w:szCs w:val="32"/>
          <w:rtl/>
          <w:lang w:bidi="ar-LB"/>
        </w:rPr>
        <w:t>تسوية اوضاعها ودفع الرسوم المتوجبة والالتزام بموجبات الترخيص الصناعي</w:t>
      </w:r>
      <w:r w:rsidRPr="00B17EE1">
        <w:rPr>
          <w:rFonts w:ascii="Traditional Arabic" w:hAnsi="Traditional Arabic" w:cs="Traditional Arabic"/>
          <w:sz w:val="32"/>
          <w:szCs w:val="32"/>
          <w:rtl/>
          <w:lang w:bidi="ar-LB"/>
        </w:rPr>
        <w:t>.</w:t>
      </w:r>
    </w:p>
    <w:p w:rsidR="00FD5E2E" w:rsidRDefault="00FD5E2E" w:rsidP="00FD5E2E">
      <w:pPr>
        <w:pStyle w:val="ListParagraph"/>
        <w:numPr>
          <w:ilvl w:val="0"/>
          <w:numId w:val="17"/>
        </w:numPr>
        <w:jc w:val="both"/>
        <w:rPr>
          <w:rFonts w:ascii="Traditional Arabic" w:eastAsia="Calibri" w:hAnsi="Traditional Arabic" w:cs="Traditional Arabic"/>
          <w:sz w:val="32"/>
          <w:szCs w:val="32"/>
          <w:lang w:bidi="ar-LB"/>
        </w:rPr>
      </w:pPr>
      <w:r w:rsidRPr="00FD5E2E">
        <w:rPr>
          <w:rFonts w:ascii="Traditional Arabic" w:eastAsia="Calibri" w:hAnsi="Traditional Arabic" w:cs="Traditional Arabic"/>
          <w:sz w:val="32"/>
          <w:szCs w:val="32"/>
          <w:rtl/>
          <w:lang w:bidi="ar-LB"/>
        </w:rPr>
        <w:t>المنافسة الأجنبية في الداخل والخارج</w:t>
      </w:r>
      <w:r>
        <w:rPr>
          <w:rFonts w:ascii="Traditional Arabic" w:eastAsia="Calibri" w:hAnsi="Traditional Arabic" w:cs="Traditional Arabic" w:hint="cs"/>
          <w:sz w:val="32"/>
          <w:szCs w:val="32"/>
          <w:rtl/>
          <w:lang w:bidi="ar-LB"/>
        </w:rPr>
        <w:t xml:space="preserve"> و</w:t>
      </w:r>
      <w:r w:rsidRPr="00FD5E2E">
        <w:rPr>
          <w:rFonts w:ascii="Traditional Arabic" w:hAnsi="Traditional Arabic" w:cs="Traditional Arabic"/>
          <w:sz w:val="32"/>
          <w:szCs w:val="32"/>
          <w:rtl/>
          <w:lang w:bidi="ar-LB"/>
        </w:rPr>
        <w:t>المضاربة الشديدة في بعض القطاعات بسبب فتح ا</w:t>
      </w:r>
      <w:r>
        <w:rPr>
          <w:rFonts w:ascii="Traditional Arabic" w:hAnsi="Traditional Arabic" w:cs="Traditional Arabic" w:hint="cs"/>
          <w:sz w:val="32"/>
          <w:szCs w:val="32"/>
          <w:rtl/>
          <w:lang w:bidi="ar-LB"/>
        </w:rPr>
        <w:t>لا</w:t>
      </w:r>
      <w:r w:rsidRPr="00FD5E2E">
        <w:rPr>
          <w:rFonts w:ascii="Traditional Arabic" w:hAnsi="Traditional Arabic" w:cs="Traditional Arabic"/>
          <w:sz w:val="32"/>
          <w:szCs w:val="32"/>
          <w:rtl/>
          <w:lang w:bidi="ar-LB"/>
        </w:rPr>
        <w:t>سو</w:t>
      </w:r>
      <w:r>
        <w:rPr>
          <w:rFonts w:ascii="Traditional Arabic" w:hAnsi="Traditional Arabic" w:cs="Traditional Arabic" w:hint="cs"/>
          <w:sz w:val="32"/>
          <w:szCs w:val="32"/>
          <w:rtl/>
          <w:lang w:bidi="ar-LB"/>
        </w:rPr>
        <w:t>ا</w:t>
      </w:r>
      <w:r w:rsidRPr="00FD5E2E">
        <w:rPr>
          <w:rFonts w:ascii="Traditional Arabic" w:hAnsi="Traditional Arabic" w:cs="Traditional Arabic"/>
          <w:sz w:val="32"/>
          <w:szCs w:val="32"/>
          <w:rtl/>
          <w:lang w:bidi="ar-LB"/>
        </w:rPr>
        <w:t>ق المحلية للواردات بح</w:t>
      </w:r>
      <w:r w:rsidR="008528E6">
        <w:rPr>
          <w:rFonts w:ascii="Traditional Arabic" w:hAnsi="Traditional Arabic" w:cs="Traditional Arabic" w:hint="cs"/>
          <w:sz w:val="32"/>
          <w:szCs w:val="32"/>
          <w:rtl/>
          <w:lang w:bidi="ar-LB"/>
        </w:rPr>
        <w:t>ُ</w:t>
      </w:r>
      <w:r w:rsidRPr="00FD5E2E">
        <w:rPr>
          <w:rFonts w:ascii="Traditional Arabic" w:hAnsi="Traditional Arabic" w:cs="Traditional Arabic"/>
          <w:sz w:val="32"/>
          <w:szCs w:val="32"/>
          <w:rtl/>
          <w:lang w:bidi="ar-LB"/>
        </w:rPr>
        <w:t>ري</w:t>
      </w:r>
      <w:r w:rsidR="008528E6">
        <w:rPr>
          <w:rFonts w:ascii="Traditional Arabic" w:hAnsi="Traditional Arabic" w:cs="Traditional Arabic" w:hint="cs"/>
          <w:sz w:val="32"/>
          <w:szCs w:val="32"/>
          <w:rtl/>
          <w:lang w:bidi="ar-LB"/>
        </w:rPr>
        <w:t>ّ</w:t>
      </w:r>
      <w:r w:rsidRPr="00FD5E2E">
        <w:rPr>
          <w:rFonts w:ascii="Traditional Arabic" w:hAnsi="Traditional Arabic" w:cs="Traditional Arabic"/>
          <w:sz w:val="32"/>
          <w:szCs w:val="32"/>
          <w:rtl/>
          <w:lang w:bidi="ar-LB"/>
        </w:rPr>
        <w:t xml:space="preserve">ة شبه مطلقة وضعف الرقابة على الحدود </w:t>
      </w:r>
      <w:r w:rsidRPr="00FD5E2E">
        <w:rPr>
          <w:rFonts w:ascii="Traditional Arabic" w:hAnsi="Traditional Arabic" w:cs="Traditional Arabic" w:hint="cs"/>
          <w:sz w:val="32"/>
          <w:szCs w:val="32"/>
          <w:rtl/>
          <w:lang w:bidi="ar-LB"/>
        </w:rPr>
        <w:t xml:space="preserve">مما </w:t>
      </w:r>
      <w:r w:rsidRPr="00FD5E2E">
        <w:rPr>
          <w:rFonts w:ascii="Traditional Arabic" w:hAnsi="Traditional Arabic" w:cs="Traditional Arabic"/>
          <w:sz w:val="32"/>
          <w:szCs w:val="32"/>
          <w:rtl/>
          <w:lang w:bidi="ar-LB"/>
        </w:rPr>
        <w:t xml:space="preserve">يزيد </w:t>
      </w:r>
      <w:r w:rsidRPr="00FD5E2E">
        <w:rPr>
          <w:rFonts w:ascii="Traditional Arabic" w:hAnsi="Traditional Arabic" w:cs="Traditional Arabic" w:hint="cs"/>
          <w:sz w:val="32"/>
          <w:szCs w:val="32"/>
          <w:rtl/>
          <w:lang w:bidi="ar-LB"/>
        </w:rPr>
        <w:t>عمليات ت</w:t>
      </w:r>
      <w:r w:rsidRPr="00FD5E2E">
        <w:rPr>
          <w:rFonts w:ascii="Traditional Arabic" w:hAnsi="Traditional Arabic" w:cs="Traditional Arabic"/>
          <w:sz w:val="32"/>
          <w:szCs w:val="32"/>
          <w:rtl/>
          <w:lang w:bidi="ar-LB"/>
        </w:rPr>
        <w:t>هريب البضائع وإغراق الأسواق.</w:t>
      </w:r>
    </w:p>
    <w:p w:rsidR="00444015" w:rsidRPr="00FD5E2E" w:rsidRDefault="00444015" w:rsidP="00437315">
      <w:pPr>
        <w:pStyle w:val="ListParagraph"/>
        <w:numPr>
          <w:ilvl w:val="0"/>
          <w:numId w:val="17"/>
        </w:numPr>
        <w:jc w:val="both"/>
        <w:rPr>
          <w:rFonts w:ascii="Traditional Arabic" w:eastAsia="Calibri" w:hAnsi="Traditional Arabic" w:cs="Traditional Arabic"/>
          <w:sz w:val="32"/>
          <w:szCs w:val="32"/>
          <w:lang w:bidi="ar-LB"/>
        </w:rPr>
      </w:pPr>
      <w:r w:rsidRPr="00FD5E2E">
        <w:rPr>
          <w:rFonts w:ascii="Traditional Arabic" w:eastAsia="Calibri" w:hAnsi="Traditional Arabic" w:cs="Traditional Arabic"/>
          <w:sz w:val="32"/>
          <w:szCs w:val="32"/>
          <w:rtl/>
          <w:lang w:bidi="ar-LB"/>
        </w:rPr>
        <w:t xml:space="preserve">عدم وجود رؤية حكومية إجتماعية وإقتصادية شاملة </w:t>
      </w:r>
      <w:r w:rsidR="008528E6">
        <w:rPr>
          <w:rFonts w:ascii="Traditional Arabic" w:eastAsia="Calibri" w:hAnsi="Traditional Arabic" w:cs="Traditional Arabic" w:hint="cs"/>
          <w:sz w:val="32"/>
          <w:szCs w:val="32"/>
          <w:rtl/>
          <w:lang w:bidi="ar-LB"/>
        </w:rPr>
        <w:t>و</w:t>
      </w:r>
      <w:r w:rsidRPr="00FD5E2E">
        <w:rPr>
          <w:rFonts w:ascii="Traditional Arabic" w:eastAsia="Calibri" w:hAnsi="Traditional Arabic" w:cs="Traditional Arabic"/>
          <w:sz w:val="32"/>
          <w:szCs w:val="32"/>
          <w:rtl/>
          <w:lang w:bidi="ar-LB"/>
        </w:rPr>
        <w:t xml:space="preserve">واضحة </w:t>
      </w:r>
      <w:r w:rsidR="002908C4" w:rsidRPr="00FD5E2E">
        <w:rPr>
          <w:rFonts w:ascii="Traditional Arabic" w:eastAsia="Calibri" w:hAnsi="Traditional Arabic" w:cs="Traditional Arabic"/>
          <w:sz w:val="32"/>
          <w:szCs w:val="32"/>
          <w:rtl/>
          <w:lang w:bidi="ar-LB"/>
        </w:rPr>
        <w:t xml:space="preserve">مما يؤدي إلى </w:t>
      </w:r>
      <w:r w:rsidR="00437315" w:rsidRPr="00FD5E2E">
        <w:rPr>
          <w:rFonts w:ascii="Traditional Arabic" w:eastAsia="Calibri" w:hAnsi="Traditional Arabic" w:cs="Traditional Arabic" w:hint="cs"/>
          <w:sz w:val="32"/>
          <w:szCs w:val="32"/>
          <w:rtl/>
          <w:lang w:bidi="ar-LB"/>
        </w:rPr>
        <w:t>عدم تكامل رؤية وزارة الصناعة مع الوزارات الاخرى.</w:t>
      </w:r>
    </w:p>
    <w:p w:rsidR="00D84641" w:rsidRPr="00FD5E2E" w:rsidRDefault="00D84641" w:rsidP="00437315">
      <w:pPr>
        <w:pStyle w:val="ListParagraph"/>
        <w:numPr>
          <w:ilvl w:val="0"/>
          <w:numId w:val="17"/>
        </w:numPr>
        <w:jc w:val="both"/>
        <w:rPr>
          <w:rFonts w:ascii="Traditional Arabic" w:hAnsi="Traditional Arabic" w:cs="Traditional Arabic"/>
          <w:sz w:val="32"/>
          <w:szCs w:val="32"/>
          <w:lang w:bidi="ar-LB"/>
        </w:rPr>
      </w:pPr>
      <w:r w:rsidRPr="00FD5E2E">
        <w:rPr>
          <w:rFonts w:ascii="Traditional Arabic" w:hAnsi="Traditional Arabic" w:cs="Traditional Arabic"/>
          <w:sz w:val="32"/>
          <w:szCs w:val="32"/>
          <w:rtl/>
          <w:lang w:bidi="ar-LB"/>
        </w:rPr>
        <w:t xml:space="preserve">عدم توفر اليد العاملة </w:t>
      </w:r>
      <w:r w:rsidR="002827D3" w:rsidRPr="00FD5E2E">
        <w:rPr>
          <w:rFonts w:ascii="Traditional Arabic" w:hAnsi="Traditional Arabic" w:cs="Traditional Arabic" w:hint="cs"/>
          <w:sz w:val="32"/>
          <w:szCs w:val="32"/>
          <w:rtl/>
          <w:lang w:bidi="ar-LB"/>
        </w:rPr>
        <w:t xml:space="preserve">اللبنانية </w:t>
      </w:r>
      <w:r w:rsidRPr="00FD5E2E">
        <w:rPr>
          <w:rFonts w:ascii="Traditional Arabic" w:hAnsi="Traditional Arabic" w:cs="Traditional Arabic"/>
          <w:sz w:val="32"/>
          <w:szCs w:val="32"/>
          <w:rtl/>
          <w:lang w:bidi="ar-LB"/>
        </w:rPr>
        <w:t>الفنية المتخصصة في بعض المجالات الصناعية.</w:t>
      </w:r>
    </w:p>
    <w:p w:rsidR="00D84641" w:rsidRPr="00FD5E2E" w:rsidRDefault="00D84641" w:rsidP="00F264C2">
      <w:pPr>
        <w:pStyle w:val="ListParagraph"/>
        <w:numPr>
          <w:ilvl w:val="0"/>
          <w:numId w:val="13"/>
        </w:numPr>
        <w:jc w:val="both"/>
        <w:rPr>
          <w:rFonts w:ascii="Traditional Arabic" w:hAnsi="Traditional Arabic" w:cs="Traditional Arabic"/>
          <w:sz w:val="32"/>
          <w:szCs w:val="32"/>
          <w:lang w:bidi="ar-LB"/>
        </w:rPr>
      </w:pPr>
      <w:r w:rsidRPr="00FD5E2E">
        <w:rPr>
          <w:rFonts w:ascii="Traditional Arabic" w:hAnsi="Traditional Arabic" w:cs="Traditional Arabic"/>
          <w:sz w:val="32"/>
          <w:szCs w:val="32"/>
          <w:rtl/>
          <w:lang w:bidi="ar-LB"/>
        </w:rPr>
        <w:t xml:space="preserve">عدم تناسق </w:t>
      </w:r>
      <w:r w:rsidR="00437315" w:rsidRPr="00FD5E2E">
        <w:rPr>
          <w:rFonts w:ascii="Traditional Arabic" w:hAnsi="Traditional Arabic" w:cs="Traditional Arabic" w:hint="cs"/>
          <w:sz w:val="32"/>
          <w:szCs w:val="32"/>
          <w:rtl/>
          <w:lang w:bidi="ar-LB"/>
        </w:rPr>
        <w:t xml:space="preserve">بعض </w:t>
      </w:r>
      <w:r w:rsidRPr="00FD5E2E">
        <w:rPr>
          <w:rFonts w:ascii="Traditional Arabic" w:hAnsi="Traditional Arabic" w:cs="Traditional Arabic"/>
          <w:sz w:val="32"/>
          <w:szCs w:val="32"/>
          <w:rtl/>
          <w:lang w:bidi="ar-LB"/>
        </w:rPr>
        <w:t xml:space="preserve">الاختصاصات في الجامعات </w:t>
      </w:r>
      <w:r w:rsidR="00437315" w:rsidRPr="00FD5E2E">
        <w:rPr>
          <w:rFonts w:ascii="Traditional Arabic" w:hAnsi="Traditional Arabic" w:cs="Traditional Arabic" w:hint="cs"/>
          <w:sz w:val="32"/>
          <w:szCs w:val="32"/>
          <w:rtl/>
          <w:lang w:bidi="ar-LB"/>
        </w:rPr>
        <w:t xml:space="preserve">والمعاهد الفنية </w:t>
      </w:r>
      <w:r w:rsidRPr="00FD5E2E">
        <w:rPr>
          <w:rFonts w:ascii="Traditional Arabic" w:hAnsi="Traditional Arabic" w:cs="Traditional Arabic"/>
          <w:sz w:val="32"/>
          <w:szCs w:val="32"/>
          <w:rtl/>
          <w:lang w:bidi="ar-LB"/>
        </w:rPr>
        <w:t xml:space="preserve">مع حاجات سوق العمل لاسيما في ظل غياب الوعي </w:t>
      </w:r>
      <w:r w:rsidR="002827D3" w:rsidRPr="00FD5E2E">
        <w:rPr>
          <w:rFonts w:ascii="Traditional Arabic" w:hAnsi="Traditional Arabic" w:cs="Traditional Arabic" w:hint="cs"/>
          <w:sz w:val="32"/>
          <w:szCs w:val="32"/>
          <w:rtl/>
          <w:lang w:bidi="ar-LB"/>
        </w:rPr>
        <w:t>عن اهمية</w:t>
      </w:r>
      <w:r w:rsidRPr="00FD5E2E">
        <w:rPr>
          <w:rFonts w:ascii="Traditional Arabic" w:hAnsi="Traditional Arabic" w:cs="Traditional Arabic"/>
          <w:sz w:val="32"/>
          <w:szCs w:val="32"/>
          <w:rtl/>
          <w:lang w:bidi="ar-LB"/>
        </w:rPr>
        <w:t xml:space="preserve"> دور التعليم المهني وتأثيره على الدورة الاقتصادية.</w:t>
      </w:r>
    </w:p>
    <w:p w:rsidR="00D84641" w:rsidRPr="00FD5E2E" w:rsidRDefault="00D84641" w:rsidP="00CB424B">
      <w:pPr>
        <w:pStyle w:val="ListParagraph"/>
        <w:numPr>
          <w:ilvl w:val="0"/>
          <w:numId w:val="13"/>
        </w:numPr>
        <w:jc w:val="both"/>
        <w:rPr>
          <w:rFonts w:ascii="Traditional Arabic" w:hAnsi="Traditional Arabic" w:cs="Traditional Arabic"/>
          <w:sz w:val="32"/>
          <w:szCs w:val="32"/>
          <w:lang w:bidi="ar-LB"/>
        </w:rPr>
      </w:pPr>
      <w:r w:rsidRPr="00FD5E2E">
        <w:rPr>
          <w:rFonts w:ascii="Traditional Arabic" w:hAnsi="Traditional Arabic" w:cs="Traditional Arabic"/>
          <w:sz w:val="32"/>
          <w:szCs w:val="32"/>
          <w:rtl/>
          <w:lang w:bidi="ar-LB"/>
        </w:rPr>
        <w:t>عدم ا</w:t>
      </w:r>
      <w:r w:rsidR="00437315" w:rsidRPr="00FD5E2E">
        <w:rPr>
          <w:rFonts w:ascii="Traditional Arabic" w:hAnsi="Traditional Arabic" w:cs="Traditional Arabic" w:hint="cs"/>
          <w:sz w:val="32"/>
          <w:szCs w:val="32"/>
          <w:rtl/>
          <w:lang w:bidi="ar-LB"/>
        </w:rPr>
        <w:t>عطاء افضلية للمنتجات اللبنانية في المن</w:t>
      </w:r>
      <w:r w:rsidR="00CB424B">
        <w:rPr>
          <w:rFonts w:ascii="Traditional Arabic" w:hAnsi="Traditional Arabic" w:cs="Traditional Arabic" w:hint="cs"/>
          <w:sz w:val="32"/>
          <w:szCs w:val="32"/>
          <w:rtl/>
          <w:lang w:bidi="ar-LB"/>
        </w:rPr>
        <w:t>ا</w:t>
      </w:r>
      <w:r w:rsidR="00437315" w:rsidRPr="00FD5E2E">
        <w:rPr>
          <w:rFonts w:ascii="Traditional Arabic" w:hAnsi="Traditional Arabic" w:cs="Traditional Arabic" w:hint="cs"/>
          <w:sz w:val="32"/>
          <w:szCs w:val="32"/>
          <w:rtl/>
          <w:lang w:bidi="ar-LB"/>
        </w:rPr>
        <w:t>قصات التي ت</w:t>
      </w:r>
      <w:r w:rsidR="00D91A82">
        <w:rPr>
          <w:rFonts w:ascii="Traditional Arabic" w:hAnsi="Traditional Arabic" w:cs="Traditional Arabic" w:hint="cs"/>
          <w:sz w:val="32"/>
          <w:szCs w:val="32"/>
          <w:rtl/>
          <w:lang w:bidi="ar-LB"/>
        </w:rPr>
        <w:t>عدها المنظمات الدولية لمساعدة اللا</w:t>
      </w:r>
      <w:r w:rsidR="00437315" w:rsidRPr="00FD5E2E">
        <w:rPr>
          <w:rFonts w:ascii="Traditional Arabic" w:hAnsi="Traditional Arabic" w:cs="Traditional Arabic" w:hint="cs"/>
          <w:sz w:val="32"/>
          <w:szCs w:val="32"/>
          <w:rtl/>
          <w:lang w:bidi="ar-LB"/>
        </w:rPr>
        <w:t>جئين السوريين</w:t>
      </w:r>
      <w:r w:rsidRPr="00FD5E2E">
        <w:rPr>
          <w:rFonts w:ascii="Traditional Arabic" w:hAnsi="Traditional Arabic" w:cs="Traditional Arabic"/>
          <w:sz w:val="32"/>
          <w:szCs w:val="32"/>
          <w:rtl/>
          <w:lang w:bidi="ar-LB"/>
        </w:rPr>
        <w:t>.</w:t>
      </w:r>
    </w:p>
    <w:p w:rsidR="00FD5E2E" w:rsidRDefault="00FD5E2E" w:rsidP="00F83543">
      <w:pPr>
        <w:pStyle w:val="ListParagraph"/>
        <w:numPr>
          <w:ilvl w:val="0"/>
          <w:numId w:val="13"/>
        </w:numPr>
        <w:jc w:val="both"/>
        <w:rPr>
          <w:rFonts w:ascii="Traditional Arabic" w:hAnsi="Traditional Arabic" w:cs="Traditional Arabic"/>
          <w:sz w:val="32"/>
          <w:szCs w:val="32"/>
          <w:rtl/>
          <w:lang w:bidi="ar-LB"/>
        </w:rPr>
      </w:pPr>
      <w:r w:rsidRPr="00FD5E2E">
        <w:rPr>
          <w:rFonts w:ascii="Traditional Arabic" w:hAnsi="Traditional Arabic" w:cs="Traditional Arabic"/>
          <w:sz w:val="32"/>
          <w:szCs w:val="32"/>
          <w:rtl/>
          <w:lang w:bidi="ar-LB"/>
        </w:rPr>
        <w:t>الفساد المستشري في القطاعين العام والخاص ممّا يساهم في زيادة الكلفة غير الضرورية للانتاج بشكل كبير.</w:t>
      </w:r>
    </w:p>
    <w:p w:rsidR="00FD5E2E" w:rsidRPr="00FD5E2E" w:rsidRDefault="00FD5E2E" w:rsidP="00FD5E2E">
      <w:pPr>
        <w:pStyle w:val="ListParagraph"/>
        <w:jc w:val="both"/>
        <w:rPr>
          <w:rFonts w:ascii="Traditional Arabic" w:hAnsi="Traditional Arabic" w:cs="Traditional Arabic"/>
          <w:sz w:val="32"/>
          <w:szCs w:val="32"/>
          <w:lang w:bidi="ar-LB"/>
        </w:rPr>
      </w:pPr>
    </w:p>
    <w:p w:rsidR="00A21ADA" w:rsidRDefault="00A21ADA" w:rsidP="002F7A18">
      <w:pPr>
        <w:pStyle w:val="ListParagraph"/>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الجدول ادناه يبين المشاكل التي ذكرها عينة من 500 صناعي</w:t>
      </w:r>
      <w:r w:rsidR="00D91A82">
        <w:rPr>
          <w:rFonts w:ascii="Traditional Arabic" w:hAnsi="Traditional Arabic" w:cs="Traditional Arabic" w:hint="cs"/>
          <w:sz w:val="32"/>
          <w:szCs w:val="32"/>
          <w:rtl/>
          <w:lang w:bidi="ar-LB"/>
        </w:rPr>
        <w:t xml:space="preserve"> (حيث ان كل صناعي قد ذكر</w:t>
      </w:r>
      <w:r w:rsidR="00444015">
        <w:rPr>
          <w:rFonts w:ascii="Traditional Arabic" w:hAnsi="Traditional Arabic" w:cs="Traditional Arabic" w:hint="cs"/>
          <w:sz w:val="32"/>
          <w:szCs w:val="32"/>
          <w:rtl/>
          <w:lang w:bidi="ar-LB"/>
        </w:rPr>
        <w:t xml:space="preserve"> ابرز ثلاث مشاكل يعاني منها</w:t>
      </w:r>
      <w:r w:rsidR="00D91A82">
        <w:rPr>
          <w:rFonts w:ascii="Traditional Arabic" w:hAnsi="Traditional Arabic" w:cs="Traditional Arabic" w:hint="cs"/>
          <w:sz w:val="32"/>
          <w:szCs w:val="32"/>
          <w:rtl/>
          <w:lang w:bidi="ar-LB"/>
        </w:rPr>
        <w:t>،</w:t>
      </w:r>
      <w:r w:rsidR="00444015">
        <w:rPr>
          <w:rFonts w:ascii="Traditional Arabic" w:hAnsi="Traditional Arabic" w:cs="Traditional Arabic" w:hint="cs"/>
          <w:sz w:val="32"/>
          <w:szCs w:val="32"/>
          <w:rtl/>
          <w:lang w:bidi="ar-LB"/>
        </w:rPr>
        <w:t xml:space="preserve"> مع الاشارة ان 370 صناعي ذكر انه يعاني من مشاكل</w:t>
      </w:r>
      <w:r w:rsidR="00D91A82">
        <w:rPr>
          <w:rFonts w:ascii="Traditional Arabic" w:hAnsi="Traditional Arabic" w:cs="Traditional Arabic" w:hint="cs"/>
          <w:sz w:val="32"/>
          <w:szCs w:val="32"/>
          <w:rtl/>
          <w:lang w:bidi="ar-LB"/>
        </w:rPr>
        <w:t>)</w:t>
      </w:r>
      <w:r w:rsidR="00444015">
        <w:rPr>
          <w:rFonts w:ascii="Traditional Arabic" w:hAnsi="Traditional Arabic" w:cs="Traditional Arabic" w:hint="cs"/>
          <w:sz w:val="32"/>
          <w:szCs w:val="32"/>
          <w:rtl/>
          <w:lang w:bidi="ar-LB"/>
        </w:rPr>
        <w:t>.</w:t>
      </w:r>
      <w:r>
        <w:rPr>
          <w:rFonts w:ascii="Traditional Arabic" w:hAnsi="Traditional Arabic" w:cs="Traditional Arabic" w:hint="cs"/>
          <w:sz w:val="32"/>
          <w:szCs w:val="32"/>
          <w:rtl/>
          <w:lang w:bidi="ar-LB"/>
        </w:rPr>
        <w:t xml:space="preserve"> </w:t>
      </w:r>
    </w:p>
    <w:tbl>
      <w:tblPr>
        <w:tblStyle w:val="TableGrid"/>
        <w:bidiVisual/>
        <w:tblW w:w="0" w:type="auto"/>
        <w:tblLook w:val="04A0" w:firstRow="1" w:lastRow="0" w:firstColumn="1" w:lastColumn="0" w:noHBand="0" w:noVBand="1"/>
      </w:tblPr>
      <w:tblGrid>
        <w:gridCol w:w="6485"/>
        <w:gridCol w:w="3369"/>
      </w:tblGrid>
      <w:tr w:rsidR="00A21ADA" w:rsidRPr="00CD10EB" w:rsidTr="00A21ADA">
        <w:tc>
          <w:tcPr>
            <w:tcW w:w="6485" w:type="dxa"/>
          </w:tcPr>
          <w:p w:rsidR="00A21ADA" w:rsidRPr="00CD10EB" w:rsidRDefault="00A21ADA" w:rsidP="003942D6">
            <w:pPr>
              <w:jc w:val="center"/>
              <w:rPr>
                <w:rFonts w:ascii="Traditional Arabic" w:hAnsi="Traditional Arabic" w:cs="Traditional Arabic"/>
                <w:b/>
                <w:bCs/>
                <w:sz w:val="28"/>
                <w:szCs w:val="28"/>
                <w:rtl/>
                <w:lang w:bidi="ar-LB"/>
              </w:rPr>
            </w:pPr>
            <w:r w:rsidRPr="00CD10EB">
              <w:rPr>
                <w:rFonts w:ascii="Traditional Arabic" w:hAnsi="Traditional Arabic" w:cs="Traditional Arabic"/>
                <w:b/>
                <w:bCs/>
                <w:sz w:val="28"/>
                <w:szCs w:val="28"/>
                <w:rtl/>
                <w:lang w:bidi="ar-LB"/>
              </w:rPr>
              <w:t>المشاكل التي صرّح بها الصناعي</w:t>
            </w:r>
          </w:p>
        </w:tc>
        <w:tc>
          <w:tcPr>
            <w:tcW w:w="3369" w:type="dxa"/>
          </w:tcPr>
          <w:p w:rsidR="00A21ADA" w:rsidRPr="00CD10EB" w:rsidRDefault="00A21ADA" w:rsidP="003942D6">
            <w:pPr>
              <w:jc w:val="center"/>
              <w:rPr>
                <w:rFonts w:ascii="Traditional Arabic" w:hAnsi="Traditional Arabic" w:cs="Traditional Arabic"/>
                <w:b/>
                <w:bCs/>
                <w:sz w:val="28"/>
                <w:szCs w:val="28"/>
                <w:rtl/>
                <w:lang w:bidi="ar-LB"/>
              </w:rPr>
            </w:pPr>
            <w:r w:rsidRPr="00CD10EB">
              <w:rPr>
                <w:rFonts w:ascii="Traditional Arabic" w:hAnsi="Traditional Arabic" w:cs="Traditional Arabic"/>
                <w:b/>
                <w:bCs/>
                <w:sz w:val="28"/>
                <w:szCs w:val="28"/>
                <w:rtl/>
                <w:lang w:bidi="ar-LB"/>
              </w:rPr>
              <w:t>عدد المصانع</w:t>
            </w:r>
          </w:p>
        </w:tc>
      </w:tr>
      <w:tr w:rsidR="00A21ADA" w:rsidRPr="00CD10EB" w:rsidTr="00A21ADA">
        <w:tc>
          <w:tcPr>
            <w:tcW w:w="6485" w:type="dxa"/>
            <w:vAlign w:val="bottom"/>
          </w:tcPr>
          <w:p w:rsidR="00A21ADA" w:rsidRPr="00644440" w:rsidRDefault="00A21ADA" w:rsidP="00437315">
            <w:pPr>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tl/>
              </w:rPr>
              <w:t>انقطاع التيار الكهربائي</w:t>
            </w:r>
          </w:p>
        </w:tc>
        <w:tc>
          <w:tcPr>
            <w:tcW w:w="3369" w:type="dxa"/>
            <w:vAlign w:val="bottom"/>
          </w:tcPr>
          <w:p w:rsidR="00A21ADA" w:rsidRPr="00644440" w:rsidRDefault="00A21ADA" w:rsidP="00F264C2">
            <w:pPr>
              <w:bidi w:val="0"/>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Pr>
              <w:t>184</w:t>
            </w:r>
          </w:p>
        </w:tc>
      </w:tr>
      <w:tr w:rsidR="00A21ADA" w:rsidRPr="00CD10EB" w:rsidTr="00A21ADA">
        <w:tc>
          <w:tcPr>
            <w:tcW w:w="6485" w:type="dxa"/>
            <w:vAlign w:val="bottom"/>
          </w:tcPr>
          <w:p w:rsidR="00A21ADA" w:rsidRPr="00644440" w:rsidRDefault="00A21ADA" w:rsidP="00F264C2">
            <w:pPr>
              <w:jc w:val="both"/>
              <w:rPr>
                <w:rFonts w:ascii="Traditional Arabic" w:hAnsi="Traditional Arabic" w:cs="Traditional Arabic"/>
                <w:color w:val="000000"/>
                <w:sz w:val="28"/>
                <w:szCs w:val="28"/>
                <w:rtl/>
              </w:rPr>
            </w:pPr>
            <w:r w:rsidRPr="00644440">
              <w:rPr>
                <w:rFonts w:ascii="Traditional Arabic" w:hAnsi="Traditional Arabic" w:cs="Traditional Arabic"/>
                <w:color w:val="000000"/>
                <w:sz w:val="28"/>
                <w:szCs w:val="28"/>
                <w:rtl/>
              </w:rPr>
              <w:t xml:space="preserve">ارتفاع كلفة الطاقة </w:t>
            </w:r>
          </w:p>
        </w:tc>
        <w:tc>
          <w:tcPr>
            <w:tcW w:w="3369" w:type="dxa"/>
            <w:vAlign w:val="bottom"/>
          </w:tcPr>
          <w:p w:rsidR="00A21ADA" w:rsidRPr="00644440" w:rsidRDefault="00A21ADA" w:rsidP="00F264C2">
            <w:pPr>
              <w:bidi w:val="0"/>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Pr>
              <w:t>58</w:t>
            </w:r>
          </w:p>
        </w:tc>
      </w:tr>
      <w:tr w:rsidR="00A21ADA" w:rsidRPr="00CD10EB" w:rsidTr="00A21ADA">
        <w:tc>
          <w:tcPr>
            <w:tcW w:w="6485" w:type="dxa"/>
            <w:vAlign w:val="bottom"/>
          </w:tcPr>
          <w:p w:rsidR="00A21ADA" w:rsidRPr="00644440" w:rsidRDefault="00A21ADA" w:rsidP="00F264C2">
            <w:pPr>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tl/>
              </w:rPr>
              <w:t>ارتفاع كلفة المواد الأولية وكلفة الانتاج</w:t>
            </w:r>
          </w:p>
        </w:tc>
        <w:tc>
          <w:tcPr>
            <w:tcW w:w="3369" w:type="dxa"/>
            <w:vAlign w:val="bottom"/>
          </w:tcPr>
          <w:p w:rsidR="00A21ADA" w:rsidRPr="00644440" w:rsidRDefault="00A21ADA" w:rsidP="00F264C2">
            <w:pPr>
              <w:bidi w:val="0"/>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Pr>
              <w:t>54</w:t>
            </w:r>
          </w:p>
        </w:tc>
      </w:tr>
      <w:tr w:rsidR="00A21ADA" w:rsidRPr="00CD10EB" w:rsidTr="00A21ADA">
        <w:tc>
          <w:tcPr>
            <w:tcW w:w="6485" w:type="dxa"/>
            <w:vAlign w:val="bottom"/>
          </w:tcPr>
          <w:p w:rsidR="00A21ADA" w:rsidRPr="00644440" w:rsidRDefault="00A21ADA" w:rsidP="00F264C2">
            <w:pPr>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tl/>
              </w:rPr>
              <w:t>ارتفاع كلفة اليد العاملة اللبنانية بالنسبة للجنسيات الاخرى وعدم توفرها</w:t>
            </w:r>
          </w:p>
        </w:tc>
        <w:tc>
          <w:tcPr>
            <w:tcW w:w="3369" w:type="dxa"/>
            <w:vAlign w:val="bottom"/>
          </w:tcPr>
          <w:p w:rsidR="00A21ADA" w:rsidRPr="00644440" w:rsidRDefault="00A21ADA" w:rsidP="00F264C2">
            <w:pPr>
              <w:bidi w:val="0"/>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Pr>
              <w:t>47</w:t>
            </w:r>
          </w:p>
        </w:tc>
      </w:tr>
      <w:tr w:rsidR="00A21ADA" w:rsidRPr="00CD10EB" w:rsidTr="00A21ADA">
        <w:tc>
          <w:tcPr>
            <w:tcW w:w="6485" w:type="dxa"/>
            <w:vAlign w:val="bottom"/>
          </w:tcPr>
          <w:p w:rsidR="00A21ADA" w:rsidRPr="00644440" w:rsidRDefault="00A21ADA" w:rsidP="00F264C2">
            <w:pPr>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tl/>
              </w:rPr>
              <w:t>منافسة البضائع المستوردة وعدم حماية الصناعة الوطنية-منافسة سورية</w:t>
            </w:r>
          </w:p>
        </w:tc>
        <w:tc>
          <w:tcPr>
            <w:tcW w:w="3369" w:type="dxa"/>
            <w:vAlign w:val="bottom"/>
          </w:tcPr>
          <w:p w:rsidR="00A21ADA" w:rsidRPr="00644440" w:rsidRDefault="00A21ADA" w:rsidP="00F264C2">
            <w:pPr>
              <w:bidi w:val="0"/>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Pr>
              <w:t>47</w:t>
            </w:r>
          </w:p>
        </w:tc>
      </w:tr>
      <w:tr w:rsidR="00A21ADA" w:rsidRPr="00CD10EB" w:rsidTr="00A21ADA">
        <w:tc>
          <w:tcPr>
            <w:tcW w:w="6485" w:type="dxa"/>
            <w:vAlign w:val="bottom"/>
          </w:tcPr>
          <w:p w:rsidR="00A21ADA" w:rsidRPr="00644440" w:rsidRDefault="00A21ADA" w:rsidP="00F264C2">
            <w:pPr>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tl/>
              </w:rPr>
              <w:t>ركود السوق اللبنانية (الوضع الاقتصادي، تراجع في المبيعات)</w:t>
            </w:r>
          </w:p>
        </w:tc>
        <w:tc>
          <w:tcPr>
            <w:tcW w:w="3369" w:type="dxa"/>
            <w:vAlign w:val="bottom"/>
          </w:tcPr>
          <w:p w:rsidR="00A21ADA" w:rsidRPr="00644440" w:rsidRDefault="00A21ADA" w:rsidP="00F264C2">
            <w:pPr>
              <w:bidi w:val="0"/>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Pr>
              <w:t>45</w:t>
            </w:r>
          </w:p>
        </w:tc>
      </w:tr>
      <w:tr w:rsidR="00A21ADA" w:rsidRPr="00CD10EB" w:rsidTr="00A21ADA">
        <w:tc>
          <w:tcPr>
            <w:tcW w:w="6485" w:type="dxa"/>
            <w:vAlign w:val="bottom"/>
          </w:tcPr>
          <w:p w:rsidR="00A21ADA" w:rsidRPr="00644440" w:rsidRDefault="00A21ADA" w:rsidP="00F264C2">
            <w:pPr>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tl/>
              </w:rPr>
              <w:t>عدم دعم الدولة للصناعيين</w:t>
            </w:r>
          </w:p>
        </w:tc>
        <w:tc>
          <w:tcPr>
            <w:tcW w:w="3369" w:type="dxa"/>
            <w:vAlign w:val="bottom"/>
          </w:tcPr>
          <w:p w:rsidR="00A21ADA" w:rsidRPr="00644440" w:rsidRDefault="00A21ADA" w:rsidP="00F264C2">
            <w:pPr>
              <w:bidi w:val="0"/>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Pr>
              <w:t>37</w:t>
            </w:r>
          </w:p>
        </w:tc>
      </w:tr>
      <w:tr w:rsidR="00A21ADA" w:rsidRPr="00CD10EB" w:rsidTr="00A21ADA">
        <w:tc>
          <w:tcPr>
            <w:tcW w:w="6485" w:type="dxa"/>
            <w:vAlign w:val="bottom"/>
          </w:tcPr>
          <w:p w:rsidR="00A21ADA" w:rsidRPr="00644440" w:rsidRDefault="00A21ADA" w:rsidP="00F264C2">
            <w:pPr>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tl/>
              </w:rPr>
              <w:t>المنافسة غير القانونية</w:t>
            </w:r>
            <w:r w:rsidRPr="00644440">
              <w:rPr>
                <w:rFonts w:ascii="Traditional Arabic" w:hAnsi="Traditional Arabic" w:cs="Traditional Arabic" w:hint="cs"/>
                <w:color w:val="000000"/>
                <w:sz w:val="28"/>
                <w:szCs w:val="28"/>
                <w:rtl/>
              </w:rPr>
              <w:t xml:space="preserve"> من المؤسسات غير المرخصة</w:t>
            </w:r>
          </w:p>
        </w:tc>
        <w:tc>
          <w:tcPr>
            <w:tcW w:w="3369" w:type="dxa"/>
            <w:vAlign w:val="bottom"/>
          </w:tcPr>
          <w:p w:rsidR="00A21ADA" w:rsidRPr="00644440" w:rsidRDefault="00A21ADA" w:rsidP="00F264C2">
            <w:pPr>
              <w:bidi w:val="0"/>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Pr>
              <w:t>28</w:t>
            </w:r>
          </w:p>
        </w:tc>
      </w:tr>
      <w:tr w:rsidR="00A21ADA" w:rsidRPr="00CD10EB" w:rsidTr="00A21ADA">
        <w:tc>
          <w:tcPr>
            <w:tcW w:w="6485" w:type="dxa"/>
            <w:vAlign w:val="bottom"/>
          </w:tcPr>
          <w:p w:rsidR="00A21ADA" w:rsidRPr="00644440" w:rsidRDefault="00A21ADA" w:rsidP="00F264C2">
            <w:pPr>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tl/>
              </w:rPr>
              <w:t>التكاليف الجمركية و الاجراءات الصعبة لتخليص البضائع في مرفأ بيروت</w:t>
            </w:r>
          </w:p>
        </w:tc>
        <w:tc>
          <w:tcPr>
            <w:tcW w:w="3369" w:type="dxa"/>
            <w:vAlign w:val="bottom"/>
          </w:tcPr>
          <w:p w:rsidR="00A21ADA" w:rsidRPr="00644440" w:rsidRDefault="00A21ADA" w:rsidP="00F264C2">
            <w:pPr>
              <w:bidi w:val="0"/>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Pr>
              <w:t>23</w:t>
            </w:r>
          </w:p>
        </w:tc>
      </w:tr>
      <w:tr w:rsidR="00A21ADA" w:rsidRPr="00CD10EB" w:rsidTr="00A21ADA">
        <w:tc>
          <w:tcPr>
            <w:tcW w:w="6485" w:type="dxa"/>
            <w:vAlign w:val="bottom"/>
          </w:tcPr>
          <w:p w:rsidR="00A21ADA" w:rsidRPr="00644440" w:rsidRDefault="00A21ADA" w:rsidP="00F264C2">
            <w:pPr>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tl/>
              </w:rPr>
              <w:t>الضرائب المرتفعة</w:t>
            </w:r>
          </w:p>
        </w:tc>
        <w:tc>
          <w:tcPr>
            <w:tcW w:w="3369" w:type="dxa"/>
            <w:vAlign w:val="bottom"/>
          </w:tcPr>
          <w:p w:rsidR="00A21ADA" w:rsidRPr="00644440" w:rsidRDefault="00A21ADA" w:rsidP="00F264C2">
            <w:pPr>
              <w:bidi w:val="0"/>
              <w:jc w:val="both"/>
              <w:rPr>
                <w:rFonts w:ascii="Traditional Arabic" w:hAnsi="Traditional Arabic" w:cs="Traditional Arabic"/>
                <w:color w:val="000000"/>
                <w:sz w:val="28"/>
                <w:szCs w:val="28"/>
              </w:rPr>
            </w:pPr>
            <w:r w:rsidRPr="00644440">
              <w:rPr>
                <w:rFonts w:ascii="Traditional Arabic" w:hAnsi="Traditional Arabic" w:cs="Traditional Arabic"/>
                <w:color w:val="000000"/>
                <w:sz w:val="28"/>
                <w:szCs w:val="28"/>
              </w:rPr>
              <w:t>23</w:t>
            </w:r>
          </w:p>
        </w:tc>
      </w:tr>
    </w:tbl>
    <w:p w:rsidR="00992060" w:rsidRDefault="00992060" w:rsidP="00F264C2">
      <w:pPr>
        <w:pStyle w:val="Heading1"/>
        <w:numPr>
          <w:ilvl w:val="0"/>
          <w:numId w:val="0"/>
        </w:numPr>
        <w:ind w:left="357" w:hanging="357"/>
        <w:rPr>
          <w:rtl/>
        </w:rPr>
      </w:pPr>
    </w:p>
    <w:p w:rsidR="00644440" w:rsidRDefault="00644440" w:rsidP="00644440">
      <w:pPr>
        <w:rPr>
          <w:rtl/>
          <w:lang w:bidi="ar-LB"/>
        </w:rPr>
      </w:pPr>
    </w:p>
    <w:p w:rsidR="00644440" w:rsidRDefault="00644440" w:rsidP="00644440">
      <w:pPr>
        <w:rPr>
          <w:rtl/>
          <w:lang w:bidi="ar-LB"/>
        </w:rPr>
      </w:pPr>
    </w:p>
    <w:p w:rsidR="00644440" w:rsidRDefault="00644440" w:rsidP="00644440">
      <w:pPr>
        <w:rPr>
          <w:rtl/>
          <w:lang w:bidi="ar-LB"/>
        </w:rPr>
      </w:pPr>
    </w:p>
    <w:p w:rsidR="00B17EE1" w:rsidRDefault="00B17EE1" w:rsidP="00644440">
      <w:pPr>
        <w:rPr>
          <w:rtl/>
          <w:lang w:bidi="ar-LB"/>
        </w:rPr>
      </w:pPr>
    </w:p>
    <w:p w:rsidR="00B17EE1" w:rsidRDefault="00B17EE1" w:rsidP="00644440">
      <w:pPr>
        <w:rPr>
          <w:rtl/>
          <w:lang w:bidi="ar-LB"/>
        </w:rPr>
      </w:pPr>
    </w:p>
    <w:p w:rsidR="00B17EE1" w:rsidRDefault="00B17EE1" w:rsidP="00644440">
      <w:pPr>
        <w:rPr>
          <w:rtl/>
          <w:lang w:bidi="ar-LB"/>
        </w:rPr>
      </w:pPr>
    </w:p>
    <w:p w:rsidR="00B17EE1" w:rsidRDefault="00B17EE1" w:rsidP="00644440">
      <w:pPr>
        <w:rPr>
          <w:rtl/>
          <w:lang w:bidi="ar-LB"/>
        </w:rPr>
      </w:pPr>
    </w:p>
    <w:p w:rsidR="00B17EE1" w:rsidRDefault="00B17EE1" w:rsidP="00644440">
      <w:pPr>
        <w:rPr>
          <w:rtl/>
          <w:lang w:bidi="ar-LB"/>
        </w:rPr>
      </w:pPr>
    </w:p>
    <w:p w:rsidR="00B17EE1" w:rsidRPr="00644440" w:rsidRDefault="00B17EE1" w:rsidP="00644440">
      <w:pPr>
        <w:rPr>
          <w:lang w:bidi="ar-LB"/>
        </w:rPr>
      </w:pPr>
    </w:p>
    <w:p w:rsidR="00D84641" w:rsidRDefault="00D84641" w:rsidP="00F264C2">
      <w:pPr>
        <w:pStyle w:val="Heading1"/>
        <w:rPr>
          <w:rtl/>
        </w:rPr>
      </w:pPr>
      <w:r w:rsidRPr="002A1BFB">
        <w:rPr>
          <w:rtl/>
        </w:rPr>
        <w:t>خلاصة:</w:t>
      </w:r>
    </w:p>
    <w:p w:rsidR="00380768" w:rsidRPr="002A03E0" w:rsidRDefault="00380768" w:rsidP="002A03E0">
      <w:pPr>
        <w:spacing w:after="0" w:line="240" w:lineRule="auto"/>
        <w:ind w:left="357"/>
        <w:jc w:val="both"/>
        <w:rPr>
          <w:rFonts w:ascii="Traditional Arabic" w:hAnsi="Traditional Arabic" w:cs="Traditional Arabic"/>
          <w:sz w:val="32"/>
          <w:szCs w:val="32"/>
          <w:rtl/>
          <w:lang w:bidi="ar-LB"/>
        </w:rPr>
      </w:pPr>
      <w:r w:rsidRPr="002A03E0">
        <w:rPr>
          <w:rFonts w:ascii="Traditional Arabic" w:hAnsi="Traditional Arabic" w:cs="Traditional Arabic"/>
          <w:sz w:val="32"/>
          <w:szCs w:val="32"/>
          <w:rtl/>
          <w:lang w:bidi="ar-LB"/>
        </w:rPr>
        <w:t>إنّ تفاقم العجز في الميزان التجاري والزيادة المضطردة للواردات يؤدي إلى</w:t>
      </w:r>
      <w:r w:rsidR="00F264C2" w:rsidRPr="002A03E0">
        <w:rPr>
          <w:rFonts w:ascii="Traditional Arabic" w:hAnsi="Traditional Arabic" w:cs="Traditional Arabic"/>
          <w:sz w:val="32"/>
          <w:szCs w:val="32"/>
          <w:rtl/>
          <w:lang w:bidi="ar-LB"/>
        </w:rPr>
        <w:t xml:space="preserve"> خروج العملات الأجنبية</w:t>
      </w:r>
      <w:r w:rsidRPr="002A03E0">
        <w:rPr>
          <w:rFonts w:ascii="Traditional Arabic" w:hAnsi="Traditional Arabic" w:cs="Traditional Arabic"/>
          <w:sz w:val="32"/>
          <w:szCs w:val="32"/>
          <w:rtl/>
          <w:lang w:bidi="ar-LB"/>
        </w:rPr>
        <w:t xml:space="preserve"> </w:t>
      </w:r>
      <w:r w:rsidR="00EE42A3" w:rsidRPr="002A03E0">
        <w:rPr>
          <w:rFonts w:ascii="Traditional Arabic" w:hAnsi="Traditional Arabic" w:cs="Traditional Arabic"/>
          <w:sz w:val="32"/>
          <w:szCs w:val="32"/>
          <w:rtl/>
          <w:lang w:bidi="ar-LB"/>
        </w:rPr>
        <w:t xml:space="preserve">وانخفاض الإنتاج </w:t>
      </w:r>
      <w:r w:rsidR="002A03E0" w:rsidRPr="002A03E0">
        <w:rPr>
          <w:rFonts w:ascii="Traditional Arabic" w:hAnsi="Traditional Arabic" w:cs="Traditional Arabic" w:hint="cs"/>
          <w:sz w:val="32"/>
          <w:szCs w:val="32"/>
          <w:rtl/>
          <w:lang w:bidi="ar-LB"/>
        </w:rPr>
        <w:t>وزيادة نسبة البطالة وعدم الاستثمار في القطاعات الانتاجية ولا سيما القطاع الصناعي و</w:t>
      </w:r>
      <w:r w:rsidR="00EE42A3" w:rsidRPr="002A03E0">
        <w:rPr>
          <w:rFonts w:ascii="Traditional Arabic" w:hAnsi="Traditional Arabic" w:cs="Traditional Arabic"/>
          <w:sz w:val="32"/>
          <w:szCs w:val="32"/>
          <w:rtl/>
          <w:lang w:bidi="ar-LB"/>
        </w:rPr>
        <w:t>دخول ال</w:t>
      </w:r>
      <w:r w:rsidR="002A03E0" w:rsidRPr="002A03E0">
        <w:rPr>
          <w:rFonts w:ascii="Traditional Arabic" w:hAnsi="Traditional Arabic" w:cs="Traditional Arabic" w:hint="cs"/>
          <w:sz w:val="32"/>
          <w:szCs w:val="32"/>
          <w:rtl/>
          <w:lang w:bidi="ar-LB"/>
        </w:rPr>
        <w:t>لا</w:t>
      </w:r>
      <w:r w:rsidR="00EE42A3" w:rsidRPr="002A03E0">
        <w:rPr>
          <w:rFonts w:ascii="Traditional Arabic" w:hAnsi="Traditional Arabic" w:cs="Traditional Arabic"/>
          <w:sz w:val="32"/>
          <w:szCs w:val="32"/>
          <w:rtl/>
          <w:lang w:bidi="ar-LB"/>
        </w:rPr>
        <w:t>قتصاد الوطني في حالة الإنكماش.</w:t>
      </w:r>
    </w:p>
    <w:p w:rsidR="00EE42A3" w:rsidRPr="002A03E0" w:rsidRDefault="00EE42A3" w:rsidP="002A03E0">
      <w:pPr>
        <w:spacing w:after="0" w:line="240" w:lineRule="auto"/>
        <w:ind w:left="357"/>
        <w:jc w:val="both"/>
        <w:rPr>
          <w:rFonts w:ascii="Traditional Arabic" w:hAnsi="Traditional Arabic" w:cs="Traditional Arabic"/>
          <w:sz w:val="32"/>
          <w:szCs w:val="32"/>
          <w:rtl/>
          <w:lang w:bidi="ar-LB"/>
        </w:rPr>
      </w:pPr>
      <w:r w:rsidRPr="002A03E0">
        <w:rPr>
          <w:rFonts w:ascii="Traditional Arabic" w:hAnsi="Traditional Arabic" w:cs="Traditional Arabic"/>
          <w:sz w:val="32"/>
          <w:szCs w:val="32"/>
          <w:rtl/>
          <w:lang w:bidi="ar-LB"/>
        </w:rPr>
        <w:t>من هنا، وانطلاقا من الرؤية التكاملية للقطاع الصناعي في لبنان 2025، نقترح</w:t>
      </w:r>
      <w:r w:rsidR="003942D6" w:rsidRPr="002A03E0">
        <w:rPr>
          <w:rFonts w:ascii="Traditional Arabic" w:hAnsi="Traditional Arabic" w:cs="Traditional Arabic" w:hint="cs"/>
          <w:sz w:val="32"/>
          <w:szCs w:val="32"/>
          <w:rtl/>
          <w:lang w:bidi="ar-LB"/>
        </w:rPr>
        <w:t>:</w:t>
      </w:r>
    </w:p>
    <w:p w:rsidR="00D84641" w:rsidRPr="002A1BFB" w:rsidRDefault="002A03E0" w:rsidP="00557754">
      <w:pPr>
        <w:spacing w:after="0" w:line="240" w:lineRule="auto"/>
        <w:ind w:firstLine="357"/>
        <w:jc w:val="both"/>
        <w:rPr>
          <w:rFonts w:ascii="Traditional Arabic" w:hAnsi="Traditional Arabic" w:cs="Traditional Arabic"/>
          <w:sz w:val="32"/>
          <w:szCs w:val="32"/>
          <w:rtl/>
          <w:lang w:bidi="ar-LB"/>
        </w:rPr>
      </w:pPr>
      <w:r>
        <w:rPr>
          <w:rFonts w:ascii="Traditional Arabic" w:hAnsi="Traditional Arabic" w:cs="Traditional Arabic" w:hint="cs"/>
          <w:sz w:val="32"/>
          <w:szCs w:val="32"/>
          <w:rtl/>
          <w:lang w:bidi="ar-LB"/>
        </w:rPr>
        <w:t xml:space="preserve">اعتماد سياسة </w:t>
      </w:r>
      <w:r w:rsidR="00D84641" w:rsidRPr="002A1BFB">
        <w:rPr>
          <w:rFonts w:ascii="Traditional Arabic" w:hAnsi="Traditional Arabic" w:cs="Traditional Arabic"/>
          <w:sz w:val="32"/>
          <w:szCs w:val="32"/>
          <w:rtl/>
          <w:lang w:bidi="ar-LB"/>
        </w:rPr>
        <w:t>حما</w:t>
      </w:r>
      <w:r w:rsidR="00F83543">
        <w:rPr>
          <w:rFonts w:ascii="Traditional Arabic" w:hAnsi="Traditional Arabic" w:cs="Traditional Arabic" w:hint="cs"/>
          <w:sz w:val="32"/>
          <w:szCs w:val="32"/>
          <w:rtl/>
          <w:lang w:bidi="ar-LB"/>
        </w:rPr>
        <w:t>ئ</w:t>
      </w:r>
      <w:r w:rsidR="00D84641" w:rsidRPr="002A1BFB">
        <w:rPr>
          <w:rFonts w:ascii="Traditional Arabic" w:hAnsi="Traditional Arabic" w:cs="Traditional Arabic"/>
          <w:sz w:val="32"/>
          <w:szCs w:val="32"/>
          <w:rtl/>
          <w:lang w:bidi="ar-LB"/>
        </w:rPr>
        <w:t xml:space="preserve">ية للصناعات اللبنانية ذات القيمة المضافة المرتفعة ممّا يسمح للبنان بالتخصص بها من خلال زيادة الرسوم على </w:t>
      </w:r>
      <w:r w:rsidR="00F83543">
        <w:rPr>
          <w:rFonts w:ascii="Traditional Arabic" w:hAnsi="Traditional Arabic" w:cs="Traditional Arabic" w:hint="cs"/>
          <w:sz w:val="32"/>
          <w:szCs w:val="32"/>
          <w:rtl/>
          <w:lang w:bidi="ar-LB"/>
        </w:rPr>
        <w:t>السلع المستوردة ا</w:t>
      </w:r>
      <w:r w:rsidR="00D84641" w:rsidRPr="002A1BFB">
        <w:rPr>
          <w:rFonts w:ascii="Traditional Arabic" w:hAnsi="Traditional Arabic" w:cs="Traditional Arabic"/>
          <w:sz w:val="32"/>
          <w:szCs w:val="32"/>
          <w:rtl/>
          <w:lang w:bidi="ar-LB"/>
        </w:rPr>
        <w:t>لمنافسة لها وتنظيم استيرادها، وكذلك من خلال تخفيض كلفة انتاجها مع التنبه لضرورة عدم تأدية ذلك الى الاحتكار وغلاء الأسعار</w:t>
      </w:r>
      <w:r w:rsidR="00F83543">
        <w:rPr>
          <w:rFonts w:ascii="Traditional Arabic" w:hAnsi="Traditional Arabic" w:cs="Traditional Arabic" w:hint="cs"/>
          <w:sz w:val="32"/>
          <w:szCs w:val="32"/>
          <w:rtl/>
          <w:lang w:bidi="ar-LB"/>
        </w:rPr>
        <w:t xml:space="preserve"> مما يتوجب وضع</w:t>
      </w:r>
      <w:r w:rsidR="00D84641" w:rsidRPr="002A1BFB">
        <w:rPr>
          <w:rFonts w:ascii="Traditional Arabic" w:hAnsi="Traditional Arabic" w:cs="Traditional Arabic"/>
          <w:sz w:val="32"/>
          <w:szCs w:val="32"/>
          <w:rtl/>
          <w:lang w:bidi="ar-LB"/>
        </w:rPr>
        <w:t xml:space="preserve"> رقابة على القطاعات المحمية.</w:t>
      </w:r>
      <w:r>
        <w:rPr>
          <w:rFonts w:ascii="Traditional Arabic" w:hAnsi="Traditional Arabic" w:cs="Traditional Arabic" w:hint="cs"/>
          <w:sz w:val="32"/>
          <w:szCs w:val="32"/>
          <w:rtl/>
          <w:lang w:bidi="ar-LB"/>
        </w:rPr>
        <w:t xml:space="preserve"> مع الاشارة الى ان السياسات </w:t>
      </w:r>
      <w:r w:rsidR="00D84641" w:rsidRPr="002A1BFB">
        <w:rPr>
          <w:rFonts w:ascii="Traditional Arabic" w:hAnsi="Traditional Arabic" w:cs="Traditional Arabic"/>
          <w:sz w:val="32"/>
          <w:szCs w:val="32"/>
          <w:rtl/>
          <w:lang w:bidi="ar-LB"/>
        </w:rPr>
        <w:t>الحماية تؤمن موارد إضافية لخزينة الدولة وبالتالي تساهم في تخفيض العجز في الميزان التجاري</w:t>
      </w:r>
      <w:r w:rsidR="002F7A18">
        <w:rPr>
          <w:rFonts w:ascii="Traditional Arabic" w:hAnsi="Traditional Arabic" w:cs="Traditional Arabic" w:hint="cs"/>
          <w:sz w:val="32"/>
          <w:szCs w:val="32"/>
          <w:rtl/>
          <w:lang w:bidi="ar-LB"/>
        </w:rPr>
        <w:t xml:space="preserve"> وميزان المدفوعات</w:t>
      </w:r>
      <w:r w:rsidR="00D84641" w:rsidRPr="002A1BFB">
        <w:rPr>
          <w:rFonts w:ascii="Traditional Arabic" w:hAnsi="Traditional Arabic" w:cs="Traditional Arabic"/>
          <w:sz w:val="32"/>
          <w:szCs w:val="32"/>
          <w:rtl/>
          <w:lang w:bidi="ar-LB"/>
        </w:rPr>
        <w:t>.</w:t>
      </w:r>
    </w:p>
    <w:p w:rsidR="00D84641" w:rsidRPr="002A1BFB" w:rsidRDefault="00D84641" w:rsidP="00F264C2">
      <w:pPr>
        <w:jc w:val="both"/>
        <w:rPr>
          <w:rFonts w:ascii="Traditional Arabic" w:hAnsi="Traditional Arabic" w:cs="Traditional Arabic"/>
          <w:sz w:val="32"/>
          <w:szCs w:val="32"/>
          <w:rtl/>
          <w:lang w:bidi="ar-LB"/>
        </w:rPr>
      </w:pPr>
    </w:p>
    <w:p w:rsidR="0007465D" w:rsidRPr="002A1BFB" w:rsidRDefault="0007465D" w:rsidP="00F264C2">
      <w:pPr>
        <w:jc w:val="both"/>
        <w:rPr>
          <w:rFonts w:ascii="Traditional Arabic" w:hAnsi="Traditional Arabic" w:cs="Traditional Arabic"/>
          <w:sz w:val="32"/>
          <w:szCs w:val="32"/>
          <w:rtl/>
          <w:lang w:bidi="ar-LB"/>
        </w:rPr>
      </w:pPr>
    </w:p>
    <w:p w:rsidR="00667A0A" w:rsidRPr="002A1BFB" w:rsidRDefault="00667A0A" w:rsidP="00F264C2">
      <w:pPr>
        <w:spacing w:after="0" w:line="240" w:lineRule="auto"/>
        <w:jc w:val="both"/>
        <w:rPr>
          <w:rFonts w:ascii="Traditional Arabic" w:hAnsi="Traditional Arabic" w:cs="Traditional Arabic"/>
          <w:sz w:val="32"/>
          <w:szCs w:val="32"/>
          <w:rtl/>
          <w:lang w:bidi="ar-LB"/>
        </w:rPr>
      </w:pPr>
    </w:p>
    <w:sectPr w:rsidR="00667A0A" w:rsidRPr="002A1BFB" w:rsidSect="00ED1797">
      <w:footerReference w:type="default" r:id="rId14"/>
      <w:pgSz w:w="11906" w:h="16838"/>
      <w:pgMar w:top="1440" w:right="1134" w:bottom="1440" w:left="1134" w:header="720" w:footer="720" w:gutter="0"/>
      <w:pgNumType w:start="4"/>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2A0" w:rsidRDefault="003C22A0" w:rsidP="003F098C">
      <w:pPr>
        <w:spacing w:after="0" w:line="240" w:lineRule="auto"/>
      </w:pPr>
      <w:r>
        <w:separator/>
      </w:r>
    </w:p>
  </w:endnote>
  <w:endnote w:type="continuationSeparator" w:id="0">
    <w:p w:rsidR="003C22A0" w:rsidRDefault="003C22A0" w:rsidP="003F0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0576013"/>
      <w:docPartObj>
        <w:docPartGallery w:val="Page Numbers (Bottom of Page)"/>
        <w:docPartUnique/>
      </w:docPartObj>
    </w:sdtPr>
    <w:sdtEndPr>
      <w:rPr>
        <w:noProof/>
      </w:rPr>
    </w:sdtEndPr>
    <w:sdtContent>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B0EF9" w:rsidTr="00566608">
          <w:trPr>
            <w:jc w:val="center"/>
          </w:trPr>
          <w:tc>
            <w:tcPr>
              <w:tcW w:w="4927" w:type="dxa"/>
            </w:tcPr>
            <w:p w:rsidR="007B0EF9" w:rsidRPr="00566608" w:rsidRDefault="007B0EF9" w:rsidP="00566608">
              <w:pPr>
                <w:pStyle w:val="Footer"/>
                <w:rPr>
                  <w:sz w:val="28"/>
                  <w:szCs w:val="28"/>
                  <w:rtl/>
                  <w:lang w:bidi="ar-LB"/>
                </w:rPr>
              </w:pPr>
              <w:r w:rsidRPr="00566608">
                <w:rPr>
                  <w:rFonts w:ascii="Traditional Arabic" w:hAnsi="Traditional Arabic" w:cs="Traditional Arabic"/>
                  <w:sz w:val="28"/>
                  <w:szCs w:val="28"/>
                  <w:rtl/>
                </w:rPr>
                <w:t>وزارة الصناعة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sidRPr="00566608">
                <w:rPr>
                  <w:rFonts w:ascii="Traditional Arabic" w:hAnsi="Traditional Arabic" w:cs="Traditional Arabic"/>
                  <w:sz w:val="28"/>
                  <w:szCs w:val="28"/>
                  <w:rtl/>
                </w:rPr>
                <w:t xml:space="preserve"> مصلحة المعلومات الصناعية</w:t>
              </w:r>
            </w:p>
          </w:tc>
          <w:tc>
            <w:tcPr>
              <w:tcW w:w="4927" w:type="dxa"/>
            </w:tcPr>
            <w:p w:rsidR="007B0EF9" w:rsidRPr="00566608" w:rsidRDefault="003C22A0" w:rsidP="00566608">
              <w:pPr>
                <w:pStyle w:val="Footer"/>
                <w:jc w:val="right"/>
                <w:rPr>
                  <w:sz w:val="28"/>
                  <w:szCs w:val="28"/>
                  <w:rtl/>
                </w:rPr>
              </w:pPr>
              <w:sdt>
                <w:sdtPr>
                  <w:rPr>
                    <w:sz w:val="28"/>
                    <w:szCs w:val="28"/>
                    <w:rtl/>
                  </w:rPr>
                  <w:id w:val="-802149760"/>
                  <w:docPartObj>
                    <w:docPartGallery w:val="Page Numbers (Bottom of Page)"/>
                    <w:docPartUnique/>
                  </w:docPartObj>
                </w:sdtPr>
                <w:sdtEndPr/>
                <w:sdtContent>
                  <w:r w:rsidR="007B0EF9" w:rsidRPr="00566608">
                    <w:rPr>
                      <w:rFonts w:ascii="Traditional Arabic" w:hAnsi="Traditional Arabic" w:cs="Traditional Arabic"/>
                      <w:sz w:val="28"/>
                      <w:szCs w:val="28"/>
                    </w:rPr>
                    <w:fldChar w:fldCharType="begin"/>
                  </w:r>
                  <w:r w:rsidR="007B0EF9" w:rsidRPr="00566608">
                    <w:rPr>
                      <w:rFonts w:ascii="Traditional Arabic" w:hAnsi="Traditional Arabic" w:cs="Traditional Arabic"/>
                      <w:sz w:val="28"/>
                      <w:szCs w:val="28"/>
                    </w:rPr>
                    <w:instrText xml:space="preserve"> PAGE   \* MERGEFORMAT </w:instrText>
                  </w:r>
                  <w:r w:rsidR="007B0EF9" w:rsidRPr="00566608">
                    <w:rPr>
                      <w:rFonts w:ascii="Traditional Arabic" w:hAnsi="Traditional Arabic" w:cs="Traditional Arabic"/>
                      <w:sz w:val="28"/>
                      <w:szCs w:val="28"/>
                    </w:rPr>
                    <w:fldChar w:fldCharType="separate"/>
                  </w:r>
                  <w:r w:rsidR="007B0EF9">
                    <w:rPr>
                      <w:rFonts w:ascii="Traditional Arabic" w:hAnsi="Traditional Arabic" w:cs="Traditional Arabic"/>
                      <w:noProof/>
                      <w:sz w:val="28"/>
                      <w:szCs w:val="28"/>
                      <w:rtl/>
                    </w:rPr>
                    <w:t>0</w:t>
                  </w:r>
                  <w:r w:rsidR="007B0EF9" w:rsidRPr="00566608">
                    <w:rPr>
                      <w:rFonts w:ascii="Traditional Arabic" w:hAnsi="Traditional Arabic" w:cs="Traditional Arabic"/>
                      <w:noProof/>
                      <w:sz w:val="28"/>
                      <w:szCs w:val="28"/>
                    </w:rPr>
                    <w:fldChar w:fldCharType="end"/>
                  </w:r>
                </w:sdtContent>
              </w:sdt>
            </w:p>
          </w:tc>
        </w:tr>
      </w:tbl>
      <w:p w:rsidR="007B0EF9" w:rsidRDefault="003C22A0" w:rsidP="00566608">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B0EF9" w:rsidTr="00A72026">
      <w:trPr>
        <w:jc w:val="center"/>
      </w:trPr>
      <w:tc>
        <w:tcPr>
          <w:tcW w:w="4927" w:type="dxa"/>
        </w:tcPr>
        <w:p w:rsidR="007B0EF9" w:rsidRPr="00566608" w:rsidRDefault="007B0EF9" w:rsidP="003613EB">
          <w:pPr>
            <w:pStyle w:val="Footer"/>
            <w:rPr>
              <w:sz w:val="28"/>
              <w:szCs w:val="28"/>
              <w:rtl/>
              <w:lang w:bidi="ar-LB"/>
            </w:rPr>
          </w:pPr>
          <w:r w:rsidRPr="00566608">
            <w:rPr>
              <w:rFonts w:ascii="Traditional Arabic" w:hAnsi="Traditional Arabic" w:cs="Traditional Arabic"/>
              <w:sz w:val="28"/>
              <w:szCs w:val="28"/>
              <w:rtl/>
            </w:rPr>
            <w:t xml:space="preserve">وزارة </w:t>
          </w:r>
          <w:r w:rsidRPr="00566608">
            <w:rPr>
              <w:rFonts w:ascii="Traditional Arabic" w:hAnsi="Traditional Arabic" w:cs="Traditional Arabic"/>
              <w:sz w:val="28"/>
              <w:szCs w:val="28"/>
              <w:rtl/>
            </w:rPr>
            <w:t>الصناعة</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w:t>
          </w:r>
          <w:r w:rsidRPr="00566608">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المديرية العامة للصناعة</w:t>
          </w:r>
        </w:p>
      </w:tc>
      <w:tc>
        <w:tcPr>
          <w:tcW w:w="4927" w:type="dxa"/>
        </w:tcPr>
        <w:p w:rsidR="007B0EF9" w:rsidRPr="00566608" w:rsidRDefault="003C22A0" w:rsidP="00A72026">
          <w:pPr>
            <w:pStyle w:val="Footer"/>
            <w:jc w:val="right"/>
            <w:rPr>
              <w:sz w:val="28"/>
              <w:szCs w:val="28"/>
              <w:rtl/>
            </w:rPr>
          </w:pPr>
          <w:sdt>
            <w:sdtPr>
              <w:rPr>
                <w:sz w:val="28"/>
                <w:szCs w:val="28"/>
                <w:rtl/>
              </w:rPr>
              <w:id w:val="-710257943"/>
              <w:docPartObj>
                <w:docPartGallery w:val="Page Numbers (Bottom of Page)"/>
                <w:docPartUnique/>
              </w:docPartObj>
            </w:sdtPr>
            <w:sdtEndPr/>
            <w:sdtContent>
              <w:r w:rsidR="007B0EF9" w:rsidRPr="00566608">
                <w:rPr>
                  <w:rFonts w:ascii="Traditional Arabic" w:hAnsi="Traditional Arabic" w:cs="Traditional Arabic"/>
                  <w:sz w:val="28"/>
                  <w:szCs w:val="28"/>
                </w:rPr>
                <w:fldChar w:fldCharType="begin"/>
              </w:r>
              <w:r w:rsidR="007B0EF9" w:rsidRPr="00566608">
                <w:rPr>
                  <w:rFonts w:ascii="Traditional Arabic" w:hAnsi="Traditional Arabic" w:cs="Traditional Arabic"/>
                  <w:sz w:val="28"/>
                  <w:szCs w:val="28"/>
                </w:rPr>
                <w:instrText xml:space="preserve"> PAGE   \* MERGEFORMAT </w:instrText>
              </w:r>
              <w:r w:rsidR="007B0EF9" w:rsidRPr="00566608">
                <w:rPr>
                  <w:rFonts w:ascii="Traditional Arabic" w:hAnsi="Traditional Arabic" w:cs="Traditional Arabic"/>
                  <w:sz w:val="28"/>
                  <w:szCs w:val="28"/>
                </w:rPr>
                <w:fldChar w:fldCharType="separate"/>
              </w:r>
              <w:r w:rsidR="00EE59DD">
                <w:rPr>
                  <w:rFonts w:ascii="Traditional Arabic" w:hAnsi="Traditional Arabic" w:cs="Traditional Arabic"/>
                  <w:noProof/>
                  <w:sz w:val="28"/>
                  <w:szCs w:val="28"/>
                  <w:rtl/>
                </w:rPr>
                <w:t>7</w:t>
              </w:r>
              <w:r w:rsidR="007B0EF9" w:rsidRPr="00566608">
                <w:rPr>
                  <w:rFonts w:ascii="Traditional Arabic" w:hAnsi="Traditional Arabic" w:cs="Traditional Arabic"/>
                  <w:noProof/>
                  <w:sz w:val="28"/>
                  <w:szCs w:val="28"/>
                </w:rPr>
                <w:fldChar w:fldCharType="end"/>
              </w:r>
            </w:sdtContent>
          </w:sdt>
        </w:p>
      </w:tc>
    </w:tr>
  </w:tbl>
  <w:p w:rsidR="007B0EF9" w:rsidRDefault="007B0EF9" w:rsidP="000948D5">
    <w:pPr>
      <w:rPr>
        <w:lang w:bidi="ar-L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2A0" w:rsidRDefault="003C22A0" w:rsidP="003F098C">
      <w:pPr>
        <w:spacing w:after="0" w:line="240" w:lineRule="auto"/>
      </w:pPr>
      <w:r>
        <w:separator/>
      </w:r>
    </w:p>
  </w:footnote>
  <w:footnote w:type="continuationSeparator" w:id="0">
    <w:p w:rsidR="003C22A0" w:rsidRDefault="003C22A0" w:rsidP="003F09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89B"/>
    <w:multiLevelType w:val="hybridMultilevel"/>
    <w:tmpl w:val="32BE0E50"/>
    <w:lvl w:ilvl="0" w:tplc="7DEC2ADC">
      <w:start w:val="1"/>
      <w:numFmt w:val="bullet"/>
      <w:lvlText w:val=""/>
      <w:lvlJc w:val="left"/>
      <w:pPr>
        <w:ind w:left="720" w:hanging="360"/>
      </w:pPr>
      <w:rPr>
        <w:rFonts w:ascii="Symbol" w:hAnsi="Symbol" w:hint="default"/>
        <w:color w:val="auto"/>
        <w:sz w:val="22"/>
        <w:szCs w:val="22"/>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10A2E"/>
    <w:multiLevelType w:val="hybridMultilevel"/>
    <w:tmpl w:val="766C8AD2"/>
    <w:lvl w:ilvl="0" w:tplc="AED0E662">
      <w:start w:val="2"/>
      <w:numFmt w:val="bullet"/>
      <w:lvlText w:val="-"/>
      <w:lvlJc w:val="left"/>
      <w:pPr>
        <w:ind w:left="720" w:hanging="360"/>
      </w:pPr>
      <w:rPr>
        <w:rFonts w:ascii="Traditional Arabic" w:eastAsiaTheme="minorHAnsi" w:hAnsi="Traditional Arabic" w:cs="Traditional Arabic" w:hint="default"/>
        <w:color w:val="auto"/>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5C1EB9"/>
    <w:multiLevelType w:val="hybridMultilevel"/>
    <w:tmpl w:val="CE8C5B6C"/>
    <w:lvl w:ilvl="0" w:tplc="C344C460">
      <w:numFmt w:val="bullet"/>
      <w:lvlText w:val="-"/>
      <w:lvlJc w:val="left"/>
      <w:pPr>
        <w:ind w:left="1440" w:hanging="360"/>
      </w:pPr>
      <w:rPr>
        <w:rFonts w:ascii="Traditional Arabic" w:eastAsiaTheme="minorHAns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A719A8"/>
    <w:multiLevelType w:val="hybridMultilevel"/>
    <w:tmpl w:val="03B82D3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4">
    <w:nsid w:val="11F7593D"/>
    <w:multiLevelType w:val="hybridMultilevel"/>
    <w:tmpl w:val="4D6ED342"/>
    <w:lvl w:ilvl="0" w:tplc="F73088D2">
      <w:start w:val="1"/>
      <w:numFmt w:val="bullet"/>
      <w:lvlText w:val=""/>
      <w:lvlJc w:val="left"/>
      <w:pPr>
        <w:ind w:left="720" w:hanging="360"/>
      </w:pPr>
      <w:rPr>
        <w:rFonts w:ascii="Symbol" w:hAnsi="Symbol"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D87F29"/>
    <w:multiLevelType w:val="hybridMultilevel"/>
    <w:tmpl w:val="1CB6EA6A"/>
    <w:lvl w:ilvl="0" w:tplc="C344C460">
      <w:numFmt w:val="bullet"/>
      <w:lvlText w:val="-"/>
      <w:lvlJc w:val="left"/>
      <w:pPr>
        <w:ind w:left="1440" w:hanging="360"/>
      </w:pPr>
      <w:rPr>
        <w:rFonts w:ascii="Traditional Arabic" w:eastAsiaTheme="minorHAns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921116"/>
    <w:multiLevelType w:val="hybridMultilevel"/>
    <w:tmpl w:val="171ABA8E"/>
    <w:lvl w:ilvl="0" w:tplc="AED0E662">
      <w:start w:val="2"/>
      <w:numFmt w:val="bullet"/>
      <w:lvlText w:val="-"/>
      <w:lvlJc w:val="left"/>
      <w:pPr>
        <w:ind w:left="720" w:hanging="360"/>
      </w:pPr>
      <w:rPr>
        <w:rFonts w:ascii="Traditional Arabic" w:eastAsiaTheme="minorHAnsi" w:hAnsi="Traditional Arabic" w:cs="Traditional Arabic" w:hint="default"/>
        <w:color w:val="auto"/>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F003F4"/>
    <w:multiLevelType w:val="hybridMultilevel"/>
    <w:tmpl w:val="FE0822F0"/>
    <w:lvl w:ilvl="0" w:tplc="0409000F">
      <w:start w:val="1"/>
      <w:numFmt w:val="decimal"/>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8">
    <w:nsid w:val="27CD2A3F"/>
    <w:multiLevelType w:val="hybridMultilevel"/>
    <w:tmpl w:val="33AA56F8"/>
    <w:lvl w:ilvl="0" w:tplc="AED0E662">
      <w:start w:val="2"/>
      <w:numFmt w:val="bullet"/>
      <w:lvlText w:val="-"/>
      <w:lvlJc w:val="left"/>
      <w:pPr>
        <w:ind w:left="720" w:hanging="360"/>
      </w:pPr>
      <w:rPr>
        <w:rFonts w:ascii="Traditional Arabic" w:eastAsiaTheme="minorHAnsi" w:hAnsi="Traditional Arabic" w:cs="Traditional Arabic" w:hint="default"/>
        <w:color w:val="auto"/>
        <w:lang w:bidi="ar-L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438B3"/>
    <w:multiLevelType w:val="hybridMultilevel"/>
    <w:tmpl w:val="BB867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9330D6"/>
    <w:multiLevelType w:val="hybridMultilevel"/>
    <w:tmpl w:val="820694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13B3EA5"/>
    <w:multiLevelType w:val="multilevel"/>
    <w:tmpl w:val="728CFDEA"/>
    <w:lvl w:ilvl="0">
      <w:start w:val="1"/>
      <w:numFmt w:val="decimal"/>
      <w:pStyle w:val="Heading2"/>
      <w:lvlText w:val="%1."/>
      <w:lvlJc w:val="left"/>
      <w:pPr>
        <w:ind w:left="505" w:hanging="392"/>
      </w:pPr>
      <w:rPr>
        <w:rFonts w:ascii="Traditional Arabic" w:hAnsi="Traditional Arabic" w:cs="Traditional Arabic" w:hint="default"/>
        <w:b/>
        <w:bCs/>
        <w:i w:val="0"/>
        <w:iCs w:val="0"/>
        <w:caps w:val="0"/>
        <w:smallCaps w:val="0"/>
        <w:strike w:val="0"/>
        <w:dstrike w:val="0"/>
        <w:noProof w:val="0"/>
        <w:vanish w:val="0"/>
        <w:color w:val="000000"/>
        <w:spacing w:val="0"/>
        <w:kern w:val="0"/>
        <w:position w:val="0"/>
        <w:sz w:val="32"/>
        <w:szCs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3878" w:hanging="363"/>
      </w:pPr>
      <w:rPr>
        <w:rFonts w:hint="default"/>
      </w:rPr>
    </w:lvl>
    <w:lvl w:ilvl="2">
      <w:start w:val="1"/>
      <w:numFmt w:val="lowerRoman"/>
      <w:lvlText w:val="%3."/>
      <w:lvlJc w:val="right"/>
      <w:pPr>
        <w:ind w:left="3878" w:hanging="363"/>
      </w:pPr>
      <w:rPr>
        <w:rFonts w:hint="default"/>
      </w:rPr>
    </w:lvl>
    <w:lvl w:ilvl="3">
      <w:start w:val="1"/>
      <w:numFmt w:val="decimal"/>
      <w:lvlText w:val="%4."/>
      <w:lvlJc w:val="left"/>
      <w:pPr>
        <w:ind w:left="3878" w:hanging="363"/>
      </w:pPr>
      <w:rPr>
        <w:rFonts w:hint="default"/>
      </w:rPr>
    </w:lvl>
    <w:lvl w:ilvl="4">
      <w:start w:val="1"/>
      <w:numFmt w:val="lowerLetter"/>
      <w:lvlText w:val="%5."/>
      <w:lvlJc w:val="left"/>
      <w:pPr>
        <w:ind w:left="3878" w:hanging="363"/>
      </w:pPr>
      <w:rPr>
        <w:rFonts w:hint="default"/>
      </w:rPr>
    </w:lvl>
    <w:lvl w:ilvl="5">
      <w:start w:val="1"/>
      <w:numFmt w:val="lowerRoman"/>
      <w:lvlText w:val="%6."/>
      <w:lvlJc w:val="right"/>
      <w:pPr>
        <w:ind w:left="3878" w:hanging="363"/>
      </w:pPr>
      <w:rPr>
        <w:rFonts w:hint="default"/>
      </w:rPr>
    </w:lvl>
    <w:lvl w:ilvl="6">
      <w:start w:val="1"/>
      <w:numFmt w:val="decimal"/>
      <w:lvlText w:val="%7."/>
      <w:lvlJc w:val="left"/>
      <w:pPr>
        <w:ind w:left="3878" w:hanging="363"/>
      </w:pPr>
      <w:rPr>
        <w:rFonts w:hint="default"/>
      </w:rPr>
    </w:lvl>
    <w:lvl w:ilvl="7">
      <w:start w:val="1"/>
      <w:numFmt w:val="lowerLetter"/>
      <w:lvlText w:val="%8."/>
      <w:lvlJc w:val="left"/>
      <w:pPr>
        <w:ind w:left="3878" w:hanging="363"/>
      </w:pPr>
      <w:rPr>
        <w:rFonts w:hint="default"/>
      </w:rPr>
    </w:lvl>
    <w:lvl w:ilvl="8">
      <w:start w:val="1"/>
      <w:numFmt w:val="lowerRoman"/>
      <w:lvlText w:val="%9."/>
      <w:lvlJc w:val="right"/>
      <w:pPr>
        <w:ind w:left="3878" w:hanging="363"/>
      </w:pPr>
      <w:rPr>
        <w:rFonts w:hint="default"/>
      </w:rPr>
    </w:lvl>
  </w:abstractNum>
  <w:abstractNum w:abstractNumId="12">
    <w:nsid w:val="421B424F"/>
    <w:multiLevelType w:val="hybridMultilevel"/>
    <w:tmpl w:val="D1206CF8"/>
    <w:lvl w:ilvl="0" w:tplc="D710FE46">
      <w:start w:val="2"/>
      <w:numFmt w:val="bullet"/>
      <w:lvlText w:val="-"/>
      <w:lvlJc w:val="left"/>
      <w:pPr>
        <w:ind w:left="720" w:hanging="360"/>
      </w:pPr>
      <w:rPr>
        <w:rFonts w:ascii="Traditional Arabic" w:eastAsiaTheme="minorHAnsi" w:hAnsi="Traditional Arabic" w:cs="Traditional Arabic" w:hint="default"/>
        <w:lang w:bidi="ar-L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2B0B88"/>
    <w:multiLevelType w:val="hybridMultilevel"/>
    <w:tmpl w:val="94C0072A"/>
    <w:lvl w:ilvl="0" w:tplc="20B87DA0">
      <w:start w:val="1"/>
      <w:numFmt w:val="arabicAbjad"/>
      <w:pStyle w:val="Heading4"/>
      <w:lvlText w:val="%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521518"/>
    <w:multiLevelType w:val="hybridMultilevel"/>
    <w:tmpl w:val="E35A72DC"/>
    <w:lvl w:ilvl="0" w:tplc="D710FE46">
      <w:start w:val="2"/>
      <w:numFmt w:val="bullet"/>
      <w:lvlText w:val="-"/>
      <w:lvlJc w:val="left"/>
      <w:pPr>
        <w:ind w:left="720" w:hanging="360"/>
      </w:pPr>
      <w:rPr>
        <w:rFonts w:ascii="Traditional Arabic" w:eastAsiaTheme="minorHAnsi" w:hAnsi="Traditional Arabic" w:cs="Traditional Arabic" w:hint="default"/>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AA465E"/>
    <w:multiLevelType w:val="hybridMultilevel"/>
    <w:tmpl w:val="7590AF7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0EB6664"/>
    <w:multiLevelType w:val="hybridMultilevel"/>
    <w:tmpl w:val="786C6602"/>
    <w:lvl w:ilvl="0" w:tplc="D710FE46">
      <w:start w:val="2"/>
      <w:numFmt w:val="bullet"/>
      <w:lvlText w:val="-"/>
      <w:lvlJc w:val="left"/>
      <w:pPr>
        <w:ind w:left="720" w:hanging="360"/>
      </w:pPr>
      <w:rPr>
        <w:rFonts w:ascii="Traditional Arabic" w:eastAsiaTheme="minorHAnsi" w:hAnsi="Traditional Arabic" w:cs="Traditional Arabic" w:hint="default"/>
        <w:lang w:bidi="ar-L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501270"/>
    <w:multiLevelType w:val="hybridMultilevel"/>
    <w:tmpl w:val="BF801580"/>
    <w:lvl w:ilvl="0" w:tplc="AED0E662">
      <w:start w:val="2"/>
      <w:numFmt w:val="bullet"/>
      <w:lvlText w:val="-"/>
      <w:lvlJc w:val="left"/>
      <w:pPr>
        <w:ind w:left="720" w:hanging="360"/>
      </w:pPr>
      <w:rPr>
        <w:rFonts w:ascii="Traditional Arabic" w:eastAsiaTheme="minorHAnsi" w:hAnsi="Traditional Arabic" w:cs="Traditional Arabic" w:hint="default"/>
        <w:color w:val="auto"/>
        <w:lang w:bidi="ar-L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54260C"/>
    <w:multiLevelType w:val="hybridMultilevel"/>
    <w:tmpl w:val="AEB6268E"/>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19">
    <w:nsid w:val="6E8077BF"/>
    <w:multiLevelType w:val="hybridMultilevel"/>
    <w:tmpl w:val="6C4ACE36"/>
    <w:lvl w:ilvl="0" w:tplc="D710FE46">
      <w:start w:val="2"/>
      <w:numFmt w:val="bullet"/>
      <w:lvlText w:val="-"/>
      <w:lvlJc w:val="left"/>
      <w:pPr>
        <w:ind w:left="643" w:hanging="360"/>
      </w:pPr>
      <w:rPr>
        <w:rFonts w:ascii="Traditional Arabic" w:eastAsiaTheme="minorHAnsi" w:hAnsi="Traditional Arabic" w:cs="Traditional Arabic" w:hint="default"/>
        <w:color w:val="000000"/>
        <w:sz w:val="28"/>
        <w:szCs w:val="28"/>
        <w:lang w:bidi="ar-LB"/>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0">
    <w:nsid w:val="7563228C"/>
    <w:multiLevelType w:val="multilevel"/>
    <w:tmpl w:val="E0E67290"/>
    <w:lvl w:ilvl="0">
      <w:start w:val="1"/>
      <w:numFmt w:val="upperRoman"/>
      <w:pStyle w:val="Heading1"/>
      <w:lvlText w:val="%1- "/>
      <w:lvlJc w:val="left"/>
      <w:pPr>
        <w:ind w:left="357" w:hanging="357"/>
      </w:pPr>
      <w:rPr>
        <w:rFonts w:cstheme="majorBidi" w:hint="default"/>
      </w:rPr>
    </w:lvl>
    <w:lvl w:ilvl="1">
      <w:start w:val="1"/>
      <w:numFmt w:val="decimal"/>
      <w:lvlText w:val="%2."/>
      <w:lvlJc w:val="left"/>
      <w:pPr>
        <w:tabs>
          <w:tab w:val="num" w:pos="357"/>
        </w:tabs>
        <w:ind w:left="357" w:hanging="357"/>
      </w:pPr>
      <w:rPr>
        <w:rFonts w:hint="default"/>
      </w:rPr>
    </w:lvl>
    <w:lvl w:ilvl="2">
      <w:start w:val="1"/>
      <w:numFmt w:val="decimal"/>
      <w:pStyle w:val="Heading3"/>
      <w:suff w:val="space"/>
      <w:lvlText w:val="%3.%2."/>
      <w:lvlJc w:val="left"/>
      <w:pPr>
        <w:ind w:left="357" w:hanging="357"/>
      </w:pPr>
      <w:rPr>
        <w:rFonts w:hint="default"/>
        <w:b/>
        <w:bCs/>
        <w:i w:val="0"/>
        <w:iCs w:val="0"/>
        <w: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1.2."/>
      <w:lvlJc w:val="left"/>
      <w:pPr>
        <w:ind w:left="357" w:hanging="357"/>
      </w:pPr>
      <w:rPr>
        <w:rFonts w:hint="default"/>
      </w:rPr>
    </w:lvl>
    <w:lvl w:ilvl="4">
      <w:start w:val="1"/>
      <w:numFmt w:val="decimal"/>
      <w:pStyle w:val="Heading5"/>
      <w:lvlText w:val="%4-(%5)-"/>
      <w:lvlJc w:val="left"/>
      <w:pPr>
        <w:ind w:left="357" w:hanging="357"/>
      </w:pPr>
      <w:rPr>
        <w:rFonts w:hint="default"/>
        <w:b w:val="0"/>
        <w:bCs/>
        <w:i w:val="0"/>
        <w:iCs/>
        <w:u w:val="none"/>
      </w:rPr>
    </w:lvl>
    <w:lvl w:ilvl="5">
      <w:start w:val="1"/>
      <w:numFmt w:val="lowerLetter"/>
      <w:pStyle w:val="Heading6"/>
      <w:lvlText w:val="(%6)"/>
      <w:lvlJc w:val="left"/>
      <w:pPr>
        <w:ind w:left="357" w:hanging="357"/>
      </w:pPr>
      <w:rPr>
        <w:rFonts w:hint="default"/>
      </w:rPr>
    </w:lvl>
    <w:lvl w:ilvl="6">
      <w:start w:val="1"/>
      <w:numFmt w:val="lowerRoman"/>
      <w:pStyle w:val="Heading7"/>
      <w:lvlText w:val="(%7)"/>
      <w:lvlJc w:val="left"/>
      <w:pPr>
        <w:ind w:left="357" w:hanging="357"/>
      </w:pPr>
      <w:rPr>
        <w:rFonts w:hint="default"/>
      </w:rPr>
    </w:lvl>
    <w:lvl w:ilvl="7">
      <w:start w:val="1"/>
      <w:numFmt w:val="lowerLetter"/>
      <w:pStyle w:val="Heading8"/>
      <w:lvlText w:val="(%8)"/>
      <w:lvlJc w:val="left"/>
      <w:pPr>
        <w:ind w:left="357" w:hanging="357"/>
      </w:pPr>
      <w:rPr>
        <w:rFonts w:hint="default"/>
      </w:rPr>
    </w:lvl>
    <w:lvl w:ilvl="8">
      <w:start w:val="1"/>
      <w:numFmt w:val="lowerRoman"/>
      <w:pStyle w:val="Heading9"/>
      <w:lvlText w:val="(%9)"/>
      <w:lvlJc w:val="left"/>
      <w:pPr>
        <w:ind w:left="357" w:hanging="357"/>
      </w:pPr>
      <w:rPr>
        <w:rFonts w:hint="default"/>
      </w:rPr>
    </w:lvl>
  </w:abstractNum>
  <w:abstractNum w:abstractNumId="21">
    <w:nsid w:val="7904570B"/>
    <w:multiLevelType w:val="hybridMultilevel"/>
    <w:tmpl w:val="FE0822F0"/>
    <w:lvl w:ilvl="0" w:tplc="0409000F">
      <w:start w:val="1"/>
      <w:numFmt w:val="decimal"/>
      <w:lvlText w:val="%1."/>
      <w:lvlJc w:val="left"/>
      <w:pPr>
        <w:ind w:left="1064" w:hanging="360"/>
      </w:p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2">
    <w:nsid w:val="7D893C38"/>
    <w:multiLevelType w:val="hybridMultilevel"/>
    <w:tmpl w:val="D61EC7E2"/>
    <w:lvl w:ilvl="0" w:tplc="C344C460">
      <w:numFmt w:val="bullet"/>
      <w:lvlText w:val="-"/>
      <w:lvlJc w:val="left"/>
      <w:pPr>
        <w:ind w:left="1440" w:hanging="360"/>
      </w:pPr>
      <w:rPr>
        <w:rFonts w:ascii="Traditional Arabic" w:eastAsiaTheme="minorHAnsi" w:hAnsi="Traditional Arabic"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13"/>
  </w:num>
  <w:num w:numId="3">
    <w:abstractNumId w:val="4"/>
  </w:num>
  <w:num w:numId="4">
    <w:abstractNumId w:val="21"/>
  </w:num>
  <w:num w:numId="5">
    <w:abstractNumId w:val="20"/>
  </w:num>
  <w:num w:numId="6">
    <w:abstractNumId w:val="7"/>
  </w:num>
  <w:num w:numId="7">
    <w:abstractNumId w:val="2"/>
  </w:num>
  <w:num w:numId="8">
    <w:abstractNumId w:val="22"/>
  </w:num>
  <w:num w:numId="9">
    <w:abstractNumId w:val="5"/>
  </w:num>
  <w:num w:numId="10">
    <w:abstractNumId w:val="10"/>
  </w:num>
  <w:num w:numId="11">
    <w:abstractNumId w:val="18"/>
  </w:num>
  <w:num w:numId="12">
    <w:abstractNumId w:val="12"/>
  </w:num>
  <w:num w:numId="13">
    <w:abstractNumId w:val="16"/>
  </w:num>
  <w:num w:numId="14">
    <w:abstractNumId w:val="15"/>
  </w:num>
  <w:num w:numId="15">
    <w:abstractNumId w:val="19"/>
  </w:num>
  <w:num w:numId="16">
    <w:abstractNumId w:val="14"/>
  </w:num>
  <w:num w:numId="17">
    <w:abstractNumId w:val="17"/>
  </w:num>
  <w:num w:numId="18">
    <w:abstractNumId w:val="0"/>
  </w:num>
  <w:num w:numId="19">
    <w:abstractNumId w:val="1"/>
  </w:num>
  <w:num w:numId="20">
    <w:abstractNumId w:val="9"/>
  </w:num>
  <w:num w:numId="21">
    <w:abstractNumId w:val="8"/>
  </w:num>
  <w:num w:numId="22">
    <w:abstractNumId w:val="3"/>
  </w:num>
  <w:num w:numId="2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CEC"/>
    <w:rsid w:val="00003DCD"/>
    <w:rsid w:val="0000513B"/>
    <w:rsid w:val="00006E79"/>
    <w:rsid w:val="000116A0"/>
    <w:rsid w:val="00013673"/>
    <w:rsid w:val="00017F8B"/>
    <w:rsid w:val="00017FDD"/>
    <w:rsid w:val="000202BA"/>
    <w:rsid w:val="0002064A"/>
    <w:rsid w:val="00023C26"/>
    <w:rsid w:val="00024DAB"/>
    <w:rsid w:val="00026026"/>
    <w:rsid w:val="00030938"/>
    <w:rsid w:val="00031CFD"/>
    <w:rsid w:val="00042B61"/>
    <w:rsid w:val="000457FE"/>
    <w:rsid w:val="00045CFE"/>
    <w:rsid w:val="00050177"/>
    <w:rsid w:val="00050C6E"/>
    <w:rsid w:val="00052165"/>
    <w:rsid w:val="00052B82"/>
    <w:rsid w:val="00054532"/>
    <w:rsid w:val="00054875"/>
    <w:rsid w:val="000562C9"/>
    <w:rsid w:val="00056B3B"/>
    <w:rsid w:val="00057EC4"/>
    <w:rsid w:val="00060E06"/>
    <w:rsid w:val="000634F0"/>
    <w:rsid w:val="00063504"/>
    <w:rsid w:val="00066C72"/>
    <w:rsid w:val="0007465D"/>
    <w:rsid w:val="0007528C"/>
    <w:rsid w:val="00080A4B"/>
    <w:rsid w:val="00080F2D"/>
    <w:rsid w:val="0008511D"/>
    <w:rsid w:val="00087306"/>
    <w:rsid w:val="00087766"/>
    <w:rsid w:val="000929E3"/>
    <w:rsid w:val="00093D6E"/>
    <w:rsid w:val="000948D5"/>
    <w:rsid w:val="000954B3"/>
    <w:rsid w:val="00095C92"/>
    <w:rsid w:val="000971E1"/>
    <w:rsid w:val="000A04C6"/>
    <w:rsid w:val="000A750C"/>
    <w:rsid w:val="000B1FB2"/>
    <w:rsid w:val="000B263B"/>
    <w:rsid w:val="000B31CD"/>
    <w:rsid w:val="000B39D5"/>
    <w:rsid w:val="000B59BC"/>
    <w:rsid w:val="000C009B"/>
    <w:rsid w:val="000C4E43"/>
    <w:rsid w:val="000C59AE"/>
    <w:rsid w:val="000C6007"/>
    <w:rsid w:val="000D4F88"/>
    <w:rsid w:val="000D5DB8"/>
    <w:rsid w:val="000D7A6F"/>
    <w:rsid w:val="000E0BDD"/>
    <w:rsid w:val="000E145F"/>
    <w:rsid w:val="000E4384"/>
    <w:rsid w:val="000E44E5"/>
    <w:rsid w:val="000F1405"/>
    <w:rsid w:val="000F1603"/>
    <w:rsid w:val="000F29C4"/>
    <w:rsid w:val="000F6430"/>
    <w:rsid w:val="00100A6A"/>
    <w:rsid w:val="00102A25"/>
    <w:rsid w:val="00106789"/>
    <w:rsid w:val="00117743"/>
    <w:rsid w:val="00124338"/>
    <w:rsid w:val="00127CCE"/>
    <w:rsid w:val="00127D27"/>
    <w:rsid w:val="00130288"/>
    <w:rsid w:val="00136AF0"/>
    <w:rsid w:val="001375B5"/>
    <w:rsid w:val="001406AC"/>
    <w:rsid w:val="001424D1"/>
    <w:rsid w:val="00146C4F"/>
    <w:rsid w:val="00150632"/>
    <w:rsid w:val="00155015"/>
    <w:rsid w:val="0015579F"/>
    <w:rsid w:val="00160ED0"/>
    <w:rsid w:val="00165A9F"/>
    <w:rsid w:val="00175589"/>
    <w:rsid w:val="001764F5"/>
    <w:rsid w:val="00176D8C"/>
    <w:rsid w:val="001811FE"/>
    <w:rsid w:val="00183C6E"/>
    <w:rsid w:val="0018404E"/>
    <w:rsid w:val="0018433B"/>
    <w:rsid w:val="0018509D"/>
    <w:rsid w:val="00187045"/>
    <w:rsid w:val="00196377"/>
    <w:rsid w:val="001975C7"/>
    <w:rsid w:val="0019785A"/>
    <w:rsid w:val="001A0570"/>
    <w:rsid w:val="001A3E75"/>
    <w:rsid w:val="001B26F8"/>
    <w:rsid w:val="001B437D"/>
    <w:rsid w:val="001C228E"/>
    <w:rsid w:val="001C5026"/>
    <w:rsid w:val="001C57AB"/>
    <w:rsid w:val="001D21D9"/>
    <w:rsid w:val="001D596E"/>
    <w:rsid w:val="001E0480"/>
    <w:rsid w:val="001F32E2"/>
    <w:rsid w:val="001F4B25"/>
    <w:rsid w:val="001F4DD6"/>
    <w:rsid w:val="001F50E2"/>
    <w:rsid w:val="001F6D15"/>
    <w:rsid w:val="00206E9E"/>
    <w:rsid w:val="00216A20"/>
    <w:rsid w:val="002222ED"/>
    <w:rsid w:val="0022471B"/>
    <w:rsid w:val="002256C0"/>
    <w:rsid w:val="0023271E"/>
    <w:rsid w:val="0023487F"/>
    <w:rsid w:val="00234E56"/>
    <w:rsid w:val="00244048"/>
    <w:rsid w:val="00244D55"/>
    <w:rsid w:val="00245D74"/>
    <w:rsid w:val="00250419"/>
    <w:rsid w:val="00257F0C"/>
    <w:rsid w:val="00262F6F"/>
    <w:rsid w:val="002635EE"/>
    <w:rsid w:val="002666CA"/>
    <w:rsid w:val="00270BAF"/>
    <w:rsid w:val="002757B4"/>
    <w:rsid w:val="00277FBD"/>
    <w:rsid w:val="002809A9"/>
    <w:rsid w:val="00280ECF"/>
    <w:rsid w:val="00281B70"/>
    <w:rsid w:val="002827D3"/>
    <w:rsid w:val="002841C0"/>
    <w:rsid w:val="00286559"/>
    <w:rsid w:val="00286C06"/>
    <w:rsid w:val="002873A8"/>
    <w:rsid w:val="002908C4"/>
    <w:rsid w:val="0029135E"/>
    <w:rsid w:val="002A03E0"/>
    <w:rsid w:val="002A0869"/>
    <w:rsid w:val="002A1BFB"/>
    <w:rsid w:val="002A2960"/>
    <w:rsid w:val="002A392C"/>
    <w:rsid w:val="002A6C29"/>
    <w:rsid w:val="002B1AD3"/>
    <w:rsid w:val="002B44AB"/>
    <w:rsid w:val="002B508E"/>
    <w:rsid w:val="002B5D40"/>
    <w:rsid w:val="002B704E"/>
    <w:rsid w:val="002B7C4D"/>
    <w:rsid w:val="002C0B58"/>
    <w:rsid w:val="002C3CDA"/>
    <w:rsid w:val="002C3D61"/>
    <w:rsid w:val="002C5432"/>
    <w:rsid w:val="002C59B0"/>
    <w:rsid w:val="002D1FE8"/>
    <w:rsid w:val="002D290F"/>
    <w:rsid w:val="002D7F9C"/>
    <w:rsid w:val="002E1A26"/>
    <w:rsid w:val="002F1395"/>
    <w:rsid w:val="002F41E6"/>
    <w:rsid w:val="002F73CF"/>
    <w:rsid w:val="002F7A18"/>
    <w:rsid w:val="003006B6"/>
    <w:rsid w:val="00300FC1"/>
    <w:rsid w:val="00302359"/>
    <w:rsid w:val="00302938"/>
    <w:rsid w:val="00304AF2"/>
    <w:rsid w:val="00306B6A"/>
    <w:rsid w:val="00306E67"/>
    <w:rsid w:val="003106B5"/>
    <w:rsid w:val="00314B3B"/>
    <w:rsid w:val="0031580C"/>
    <w:rsid w:val="0032080B"/>
    <w:rsid w:val="00323476"/>
    <w:rsid w:val="00324F5A"/>
    <w:rsid w:val="003366E5"/>
    <w:rsid w:val="003413A3"/>
    <w:rsid w:val="00342B25"/>
    <w:rsid w:val="00342F92"/>
    <w:rsid w:val="00344DA4"/>
    <w:rsid w:val="00350522"/>
    <w:rsid w:val="0035269B"/>
    <w:rsid w:val="0035598B"/>
    <w:rsid w:val="003561DC"/>
    <w:rsid w:val="003613EB"/>
    <w:rsid w:val="00364965"/>
    <w:rsid w:val="00364A51"/>
    <w:rsid w:val="00364E80"/>
    <w:rsid w:val="00366722"/>
    <w:rsid w:val="003674D4"/>
    <w:rsid w:val="00371A70"/>
    <w:rsid w:val="00375713"/>
    <w:rsid w:val="00380768"/>
    <w:rsid w:val="00382B96"/>
    <w:rsid w:val="00382EAD"/>
    <w:rsid w:val="00385791"/>
    <w:rsid w:val="00386305"/>
    <w:rsid w:val="00390508"/>
    <w:rsid w:val="003942D6"/>
    <w:rsid w:val="003961B5"/>
    <w:rsid w:val="003A1D9B"/>
    <w:rsid w:val="003A4238"/>
    <w:rsid w:val="003A517E"/>
    <w:rsid w:val="003A6983"/>
    <w:rsid w:val="003A706D"/>
    <w:rsid w:val="003B2753"/>
    <w:rsid w:val="003B4CB0"/>
    <w:rsid w:val="003B4DC3"/>
    <w:rsid w:val="003B6102"/>
    <w:rsid w:val="003C09AF"/>
    <w:rsid w:val="003C147F"/>
    <w:rsid w:val="003C22A0"/>
    <w:rsid w:val="003C48CD"/>
    <w:rsid w:val="003C5231"/>
    <w:rsid w:val="003C74A0"/>
    <w:rsid w:val="003D0D11"/>
    <w:rsid w:val="003D1425"/>
    <w:rsid w:val="003D62AE"/>
    <w:rsid w:val="003E176D"/>
    <w:rsid w:val="003E22A6"/>
    <w:rsid w:val="003E3EB1"/>
    <w:rsid w:val="003E45E7"/>
    <w:rsid w:val="003F004A"/>
    <w:rsid w:val="003F0428"/>
    <w:rsid w:val="003F098C"/>
    <w:rsid w:val="003F58EC"/>
    <w:rsid w:val="003F7FDE"/>
    <w:rsid w:val="00400512"/>
    <w:rsid w:val="00403603"/>
    <w:rsid w:val="00403E63"/>
    <w:rsid w:val="004057C9"/>
    <w:rsid w:val="00411A21"/>
    <w:rsid w:val="0041298E"/>
    <w:rsid w:val="00415D2A"/>
    <w:rsid w:val="00420FDF"/>
    <w:rsid w:val="00423E65"/>
    <w:rsid w:val="00427D96"/>
    <w:rsid w:val="00435B8A"/>
    <w:rsid w:val="00437315"/>
    <w:rsid w:val="004404E1"/>
    <w:rsid w:val="00444015"/>
    <w:rsid w:val="00444A84"/>
    <w:rsid w:val="004457F5"/>
    <w:rsid w:val="00446C38"/>
    <w:rsid w:val="004515F1"/>
    <w:rsid w:val="00460A9A"/>
    <w:rsid w:val="004627CD"/>
    <w:rsid w:val="00463A55"/>
    <w:rsid w:val="00463D74"/>
    <w:rsid w:val="004647A0"/>
    <w:rsid w:val="00465CF1"/>
    <w:rsid w:val="00472EAF"/>
    <w:rsid w:val="004732E9"/>
    <w:rsid w:val="0048122F"/>
    <w:rsid w:val="00487B66"/>
    <w:rsid w:val="00490C50"/>
    <w:rsid w:val="00490D30"/>
    <w:rsid w:val="004923E0"/>
    <w:rsid w:val="00492893"/>
    <w:rsid w:val="004A512F"/>
    <w:rsid w:val="004B2521"/>
    <w:rsid w:val="004B41D3"/>
    <w:rsid w:val="004B649E"/>
    <w:rsid w:val="004B678A"/>
    <w:rsid w:val="004C0564"/>
    <w:rsid w:val="004C1B5D"/>
    <w:rsid w:val="004D3FFF"/>
    <w:rsid w:val="004E3653"/>
    <w:rsid w:val="004F00E6"/>
    <w:rsid w:val="00500FB9"/>
    <w:rsid w:val="00506304"/>
    <w:rsid w:val="00510A5B"/>
    <w:rsid w:val="00512AFE"/>
    <w:rsid w:val="005163CA"/>
    <w:rsid w:val="00521C2D"/>
    <w:rsid w:val="00523E69"/>
    <w:rsid w:val="0052462C"/>
    <w:rsid w:val="00526C3F"/>
    <w:rsid w:val="00530654"/>
    <w:rsid w:val="00532E31"/>
    <w:rsid w:val="00537558"/>
    <w:rsid w:val="0053779D"/>
    <w:rsid w:val="00537D35"/>
    <w:rsid w:val="0054049D"/>
    <w:rsid w:val="00542D26"/>
    <w:rsid w:val="00543102"/>
    <w:rsid w:val="00544756"/>
    <w:rsid w:val="0054511C"/>
    <w:rsid w:val="00546E3F"/>
    <w:rsid w:val="00557754"/>
    <w:rsid w:val="005603BD"/>
    <w:rsid w:val="00565622"/>
    <w:rsid w:val="0056597F"/>
    <w:rsid w:val="00566608"/>
    <w:rsid w:val="00571757"/>
    <w:rsid w:val="00572C56"/>
    <w:rsid w:val="00572DD1"/>
    <w:rsid w:val="00574ED4"/>
    <w:rsid w:val="00576810"/>
    <w:rsid w:val="00576EA8"/>
    <w:rsid w:val="00577A59"/>
    <w:rsid w:val="00580D84"/>
    <w:rsid w:val="0058517C"/>
    <w:rsid w:val="005917A7"/>
    <w:rsid w:val="005935BC"/>
    <w:rsid w:val="005941A8"/>
    <w:rsid w:val="00594B5B"/>
    <w:rsid w:val="00595771"/>
    <w:rsid w:val="005B2577"/>
    <w:rsid w:val="005B41E3"/>
    <w:rsid w:val="005B762C"/>
    <w:rsid w:val="005C05F3"/>
    <w:rsid w:val="005C2DC8"/>
    <w:rsid w:val="005C5823"/>
    <w:rsid w:val="005C618E"/>
    <w:rsid w:val="005D039B"/>
    <w:rsid w:val="005D44EA"/>
    <w:rsid w:val="005D5EE1"/>
    <w:rsid w:val="005E000D"/>
    <w:rsid w:val="005E111A"/>
    <w:rsid w:val="005E1339"/>
    <w:rsid w:val="005E4098"/>
    <w:rsid w:val="005E4AA2"/>
    <w:rsid w:val="005F06EB"/>
    <w:rsid w:val="005F2A14"/>
    <w:rsid w:val="005F34CD"/>
    <w:rsid w:val="005F354C"/>
    <w:rsid w:val="005F4A82"/>
    <w:rsid w:val="00601403"/>
    <w:rsid w:val="00602587"/>
    <w:rsid w:val="00605938"/>
    <w:rsid w:val="00606974"/>
    <w:rsid w:val="00612A87"/>
    <w:rsid w:val="0061572F"/>
    <w:rsid w:val="006171A8"/>
    <w:rsid w:val="0062581E"/>
    <w:rsid w:val="006428D2"/>
    <w:rsid w:val="00644440"/>
    <w:rsid w:val="006459D2"/>
    <w:rsid w:val="00651726"/>
    <w:rsid w:val="00651BF6"/>
    <w:rsid w:val="00657FB3"/>
    <w:rsid w:val="006608AD"/>
    <w:rsid w:val="006646F8"/>
    <w:rsid w:val="00667A0A"/>
    <w:rsid w:val="00673E16"/>
    <w:rsid w:val="00681732"/>
    <w:rsid w:val="006930B9"/>
    <w:rsid w:val="00695236"/>
    <w:rsid w:val="00695CE8"/>
    <w:rsid w:val="00696D92"/>
    <w:rsid w:val="006A2685"/>
    <w:rsid w:val="006A6E21"/>
    <w:rsid w:val="006C04C3"/>
    <w:rsid w:val="006C1DED"/>
    <w:rsid w:val="006C48A0"/>
    <w:rsid w:val="006C55D4"/>
    <w:rsid w:val="006C7856"/>
    <w:rsid w:val="006D022F"/>
    <w:rsid w:val="006D2273"/>
    <w:rsid w:val="006D4B23"/>
    <w:rsid w:val="006D7041"/>
    <w:rsid w:val="006E1542"/>
    <w:rsid w:val="006E3265"/>
    <w:rsid w:val="006F008F"/>
    <w:rsid w:val="006F2EE4"/>
    <w:rsid w:val="006F3C0E"/>
    <w:rsid w:val="006F4FBC"/>
    <w:rsid w:val="00701234"/>
    <w:rsid w:val="00706B7C"/>
    <w:rsid w:val="00711643"/>
    <w:rsid w:val="00723CA8"/>
    <w:rsid w:val="0072748D"/>
    <w:rsid w:val="0072795A"/>
    <w:rsid w:val="0073202A"/>
    <w:rsid w:val="00732054"/>
    <w:rsid w:val="00734CEC"/>
    <w:rsid w:val="00741E02"/>
    <w:rsid w:val="00743CF8"/>
    <w:rsid w:val="00752AE7"/>
    <w:rsid w:val="007564BE"/>
    <w:rsid w:val="00757292"/>
    <w:rsid w:val="0076334C"/>
    <w:rsid w:val="007641B3"/>
    <w:rsid w:val="00766969"/>
    <w:rsid w:val="0076704C"/>
    <w:rsid w:val="0077139B"/>
    <w:rsid w:val="00771560"/>
    <w:rsid w:val="00773270"/>
    <w:rsid w:val="0077378C"/>
    <w:rsid w:val="007762D3"/>
    <w:rsid w:val="00780252"/>
    <w:rsid w:val="00783263"/>
    <w:rsid w:val="007A1FE3"/>
    <w:rsid w:val="007A3883"/>
    <w:rsid w:val="007A4BAA"/>
    <w:rsid w:val="007B0EF9"/>
    <w:rsid w:val="007B36BF"/>
    <w:rsid w:val="007B70AE"/>
    <w:rsid w:val="007C00AD"/>
    <w:rsid w:val="007C769E"/>
    <w:rsid w:val="007D0BD6"/>
    <w:rsid w:val="007D32D1"/>
    <w:rsid w:val="007E0124"/>
    <w:rsid w:val="007E1817"/>
    <w:rsid w:val="007E30E6"/>
    <w:rsid w:val="007E35CC"/>
    <w:rsid w:val="007F221C"/>
    <w:rsid w:val="007F66FD"/>
    <w:rsid w:val="007F6ACB"/>
    <w:rsid w:val="007F7B2B"/>
    <w:rsid w:val="00805E75"/>
    <w:rsid w:val="00811C6A"/>
    <w:rsid w:val="00820822"/>
    <w:rsid w:val="00821E0B"/>
    <w:rsid w:val="00822A77"/>
    <w:rsid w:val="008302A0"/>
    <w:rsid w:val="00832A7B"/>
    <w:rsid w:val="00833241"/>
    <w:rsid w:val="0083505A"/>
    <w:rsid w:val="008356CD"/>
    <w:rsid w:val="008363BF"/>
    <w:rsid w:val="00844021"/>
    <w:rsid w:val="00844648"/>
    <w:rsid w:val="00850F73"/>
    <w:rsid w:val="008522AE"/>
    <w:rsid w:val="008528E6"/>
    <w:rsid w:val="00853EBE"/>
    <w:rsid w:val="00856333"/>
    <w:rsid w:val="008563FA"/>
    <w:rsid w:val="0085765B"/>
    <w:rsid w:val="00863042"/>
    <w:rsid w:val="008644B1"/>
    <w:rsid w:val="008651B7"/>
    <w:rsid w:val="00865237"/>
    <w:rsid w:val="008709C4"/>
    <w:rsid w:val="00873F66"/>
    <w:rsid w:val="008806E1"/>
    <w:rsid w:val="008807CD"/>
    <w:rsid w:val="00891414"/>
    <w:rsid w:val="00892554"/>
    <w:rsid w:val="008A0A10"/>
    <w:rsid w:val="008A4059"/>
    <w:rsid w:val="008B1167"/>
    <w:rsid w:val="008B40BE"/>
    <w:rsid w:val="008B652C"/>
    <w:rsid w:val="008B7335"/>
    <w:rsid w:val="008B7383"/>
    <w:rsid w:val="008C391A"/>
    <w:rsid w:val="008C50BB"/>
    <w:rsid w:val="008C7783"/>
    <w:rsid w:val="008D0AF4"/>
    <w:rsid w:val="008E0458"/>
    <w:rsid w:val="008E6B14"/>
    <w:rsid w:val="008F038B"/>
    <w:rsid w:val="008F36CF"/>
    <w:rsid w:val="008F3D2B"/>
    <w:rsid w:val="008F5ED5"/>
    <w:rsid w:val="0090589C"/>
    <w:rsid w:val="00912D7B"/>
    <w:rsid w:val="0091602E"/>
    <w:rsid w:val="009210DF"/>
    <w:rsid w:val="009262B4"/>
    <w:rsid w:val="00926F58"/>
    <w:rsid w:val="00930631"/>
    <w:rsid w:val="009353CB"/>
    <w:rsid w:val="00942F3B"/>
    <w:rsid w:val="009476DA"/>
    <w:rsid w:val="00947C39"/>
    <w:rsid w:val="0096314E"/>
    <w:rsid w:val="00964908"/>
    <w:rsid w:val="00972E4D"/>
    <w:rsid w:val="00974C83"/>
    <w:rsid w:val="009812D1"/>
    <w:rsid w:val="00982768"/>
    <w:rsid w:val="00982B43"/>
    <w:rsid w:val="00983229"/>
    <w:rsid w:val="00985234"/>
    <w:rsid w:val="00986501"/>
    <w:rsid w:val="00986D0E"/>
    <w:rsid w:val="00992060"/>
    <w:rsid w:val="009A3E67"/>
    <w:rsid w:val="009B1BC3"/>
    <w:rsid w:val="009B5889"/>
    <w:rsid w:val="009B690D"/>
    <w:rsid w:val="009C1933"/>
    <w:rsid w:val="009C1E2D"/>
    <w:rsid w:val="009C6011"/>
    <w:rsid w:val="009C7684"/>
    <w:rsid w:val="009D23F6"/>
    <w:rsid w:val="009D27B4"/>
    <w:rsid w:val="009E5818"/>
    <w:rsid w:val="009E6322"/>
    <w:rsid w:val="009F7C57"/>
    <w:rsid w:val="00A05B4A"/>
    <w:rsid w:val="00A068A3"/>
    <w:rsid w:val="00A135D4"/>
    <w:rsid w:val="00A20AB0"/>
    <w:rsid w:val="00A20B33"/>
    <w:rsid w:val="00A21ADA"/>
    <w:rsid w:val="00A22D3E"/>
    <w:rsid w:val="00A26BAA"/>
    <w:rsid w:val="00A2756C"/>
    <w:rsid w:val="00A33DC4"/>
    <w:rsid w:val="00A413F4"/>
    <w:rsid w:val="00A41401"/>
    <w:rsid w:val="00A42ACD"/>
    <w:rsid w:val="00A472CB"/>
    <w:rsid w:val="00A54C0C"/>
    <w:rsid w:val="00A55690"/>
    <w:rsid w:val="00A60536"/>
    <w:rsid w:val="00A6176C"/>
    <w:rsid w:val="00A62444"/>
    <w:rsid w:val="00A72026"/>
    <w:rsid w:val="00A72777"/>
    <w:rsid w:val="00A74C16"/>
    <w:rsid w:val="00A77E0F"/>
    <w:rsid w:val="00A80EE8"/>
    <w:rsid w:val="00A872B5"/>
    <w:rsid w:val="00A87B06"/>
    <w:rsid w:val="00A87D5C"/>
    <w:rsid w:val="00A9139C"/>
    <w:rsid w:val="00A9176E"/>
    <w:rsid w:val="00A9311A"/>
    <w:rsid w:val="00AA1636"/>
    <w:rsid w:val="00AB4984"/>
    <w:rsid w:val="00AB4DEA"/>
    <w:rsid w:val="00AB50D3"/>
    <w:rsid w:val="00AC6495"/>
    <w:rsid w:val="00AD3A23"/>
    <w:rsid w:val="00AD6391"/>
    <w:rsid w:val="00AD73B6"/>
    <w:rsid w:val="00AE00B8"/>
    <w:rsid w:val="00AE33A4"/>
    <w:rsid w:val="00AE4D71"/>
    <w:rsid w:val="00B000E8"/>
    <w:rsid w:val="00B005DF"/>
    <w:rsid w:val="00B03055"/>
    <w:rsid w:val="00B0771C"/>
    <w:rsid w:val="00B11208"/>
    <w:rsid w:val="00B13D8F"/>
    <w:rsid w:val="00B141A2"/>
    <w:rsid w:val="00B17EE1"/>
    <w:rsid w:val="00B20C30"/>
    <w:rsid w:val="00B22EB1"/>
    <w:rsid w:val="00B23186"/>
    <w:rsid w:val="00B27BE2"/>
    <w:rsid w:val="00B30972"/>
    <w:rsid w:val="00B32A44"/>
    <w:rsid w:val="00B346BD"/>
    <w:rsid w:val="00B36069"/>
    <w:rsid w:val="00B461E4"/>
    <w:rsid w:val="00B47138"/>
    <w:rsid w:val="00B5135B"/>
    <w:rsid w:val="00B52012"/>
    <w:rsid w:val="00B54B0D"/>
    <w:rsid w:val="00B6125C"/>
    <w:rsid w:val="00B6273C"/>
    <w:rsid w:val="00B64789"/>
    <w:rsid w:val="00B71DCB"/>
    <w:rsid w:val="00B72165"/>
    <w:rsid w:val="00B74AA9"/>
    <w:rsid w:val="00B75409"/>
    <w:rsid w:val="00B761FA"/>
    <w:rsid w:val="00B862D1"/>
    <w:rsid w:val="00B8657E"/>
    <w:rsid w:val="00B9027B"/>
    <w:rsid w:val="00B914AC"/>
    <w:rsid w:val="00BA00F0"/>
    <w:rsid w:val="00BA0B2A"/>
    <w:rsid w:val="00BA1277"/>
    <w:rsid w:val="00BA32C0"/>
    <w:rsid w:val="00BA5A8A"/>
    <w:rsid w:val="00BA7690"/>
    <w:rsid w:val="00BB070D"/>
    <w:rsid w:val="00BB233C"/>
    <w:rsid w:val="00BB2402"/>
    <w:rsid w:val="00BB5753"/>
    <w:rsid w:val="00BB5D25"/>
    <w:rsid w:val="00BC0409"/>
    <w:rsid w:val="00BC3D4B"/>
    <w:rsid w:val="00BC54E5"/>
    <w:rsid w:val="00BC650F"/>
    <w:rsid w:val="00BD3FE5"/>
    <w:rsid w:val="00BE03E0"/>
    <w:rsid w:val="00BE1861"/>
    <w:rsid w:val="00BE32CB"/>
    <w:rsid w:val="00BE34AD"/>
    <w:rsid w:val="00BE489C"/>
    <w:rsid w:val="00BE7659"/>
    <w:rsid w:val="00BF1D77"/>
    <w:rsid w:val="00BF2FE5"/>
    <w:rsid w:val="00BF7176"/>
    <w:rsid w:val="00C00590"/>
    <w:rsid w:val="00C01712"/>
    <w:rsid w:val="00C02780"/>
    <w:rsid w:val="00C035DA"/>
    <w:rsid w:val="00C10F89"/>
    <w:rsid w:val="00C1266C"/>
    <w:rsid w:val="00C15209"/>
    <w:rsid w:val="00C21BDE"/>
    <w:rsid w:val="00C27002"/>
    <w:rsid w:val="00C40E7C"/>
    <w:rsid w:val="00C42112"/>
    <w:rsid w:val="00C421DB"/>
    <w:rsid w:val="00C45FCB"/>
    <w:rsid w:val="00C463BC"/>
    <w:rsid w:val="00C47D64"/>
    <w:rsid w:val="00C51E3B"/>
    <w:rsid w:val="00C63A60"/>
    <w:rsid w:val="00C65883"/>
    <w:rsid w:val="00C666FC"/>
    <w:rsid w:val="00C7007A"/>
    <w:rsid w:val="00C73761"/>
    <w:rsid w:val="00C7677B"/>
    <w:rsid w:val="00C776BB"/>
    <w:rsid w:val="00C81026"/>
    <w:rsid w:val="00C81CB8"/>
    <w:rsid w:val="00C8423E"/>
    <w:rsid w:val="00C85B47"/>
    <w:rsid w:val="00C9101C"/>
    <w:rsid w:val="00CA027B"/>
    <w:rsid w:val="00CA0912"/>
    <w:rsid w:val="00CA15C2"/>
    <w:rsid w:val="00CA1C57"/>
    <w:rsid w:val="00CA30B5"/>
    <w:rsid w:val="00CB18B1"/>
    <w:rsid w:val="00CB3296"/>
    <w:rsid w:val="00CB3DA1"/>
    <w:rsid w:val="00CB424B"/>
    <w:rsid w:val="00CB60EB"/>
    <w:rsid w:val="00CC075E"/>
    <w:rsid w:val="00CC2F54"/>
    <w:rsid w:val="00CD10EB"/>
    <w:rsid w:val="00CD29F8"/>
    <w:rsid w:val="00CD48F4"/>
    <w:rsid w:val="00CD4D81"/>
    <w:rsid w:val="00CD6774"/>
    <w:rsid w:val="00CE66BC"/>
    <w:rsid w:val="00CF2502"/>
    <w:rsid w:val="00CF75AE"/>
    <w:rsid w:val="00D00C93"/>
    <w:rsid w:val="00D01602"/>
    <w:rsid w:val="00D01928"/>
    <w:rsid w:val="00D01B99"/>
    <w:rsid w:val="00D02673"/>
    <w:rsid w:val="00D02885"/>
    <w:rsid w:val="00D059AD"/>
    <w:rsid w:val="00D158A3"/>
    <w:rsid w:val="00D16485"/>
    <w:rsid w:val="00D20225"/>
    <w:rsid w:val="00D34365"/>
    <w:rsid w:val="00D42B5A"/>
    <w:rsid w:val="00D433AE"/>
    <w:rsid w:val="00D43BC5"/>
    <w:rsid w:val="00D445E6"/>
    <w:rsid w:val="00D46BC7"/>
    <w:rsid w:val="00D4778E"/>
    <w:rsid w:val="00D50D28"/>
    <w:rsid w:val="00D54738"/>
    <w:rsid w:val="00D60278"/>
    <w:rsid w:val="00D62565"/>
    <w:rsid w:val="00D62CBA"/>
    <w:rsid w:val="00D63C13"/>
    <w:rsid w:val="00D63C6C"/>
    <w:rsid w:val="00D648A4"/>
    <w:rsid w:val="00D816A5"/>
    <w:rsid w:val="00D84641"/>
    <w:rsid w:val="00D8573E"/>
    <w:rsid w:val="00D90A4B"/>
    <w:rsid w:val="00D91041"/>
    <w:rsid w:val="00D91A82"/>
    <w:rsid w:val="00D94907"/>
    <w:rsid w:val="00DA23D8"/>
    <w:rsid w:val="00DA2655"/>
    <w:rsid w:val="00DA6647"/>
    <w:rsid w:val="00DB0878"/>
    <w:rsid w:val="00DB0907"/>
    <w:rsid w:val="00DB3331"/>
    <w:rsid w:val="00DB7328"/>
    <w:rsid w:val="00DB76FF"/>
    <w:rsid w:val="00DD0019"/>
    <w:rsid w:val="00DE3BC0"/>
    <w:rsid w:val="00DE439D"/>
    <w:rsid w:val="00DE5358"/>
    <w:rsid w:val="00DE64BD"/>
    <w:rsid w:val="00DF1A5F"/>
    <w:rsid w:val="00DF3D64"/>
    <w:rsid w:val="00DF57BD"/>
    <w:rsid w:val="00DF5FF8"/>
    <w:rsid w:val="00E00F12"/>
    <w:rsid w:val="00E01D06"/>
    <w:rsid w:val="00E06600"/>
    <w:rsid w:val="00E15579"/>
    <w:rsid w:val="00E15F6D"/>
    <w:rsid w:val="00E16E80"/>
    <w:rsid w:val="00E20670"/>
    <w:rsid w:val="00E219DF"/>
    <w:rsid w:val="00E27FDA"/>
    <w:rsid w:val="00E328D7"/>
    <w:rsid w:val="00E410B1"/>
    <w:rsid w:val="00E47208"/>
    <w:rsid w:val="00E47C7C"/>
    <w:rsid w:val="00E50A81"/>
    <w:rsid w:val="00E50CDB"/>
    <w:rsid w:val="00E51543"/>
    <w:rsid w:val="00E51E10"/>
    <w:rsid w:val="00E5650C"/>
    <w:rsid w:val="00E60EB1"/>
    <w:rsid w:val="00E6301E"/>
    <w:rsid w:val="00E67BF1"/>
    <w:rsid w:val="00E70FC5"/>
    <w:rsid w:val="00E730A7"/>
    <w:rsid w:val="00E748AE"/>
    <w:rsid w:val="00E74D07"/>
    <w:rsid w:val="00E75D0B"/>
    <w:rsid w:val="00E77C3C"/>
    <w:rsid w:val="00E8201F"/>
    <w:rsid w:val="00E83AEA"/>
    <w:rsid w:val="00E850AC"/>
    <w:rsid w:val="00E8534C"/>
    <w:rsid w:val="00E941A9"/>
    <w:rsid w:val="00E944C5"/>
    <w:rsid w:val="00E9495F"/>
    <w:rsid w:val="00E94E4C"/>
    <w:rsid w:val="00E95BDD"/>
    <w:rsid w:val="00EA3E75"/>
    <w:rsid w:val="00EA4D66"/>
    <w:rsid w:val="00EA50C6"/>
    <w:rsid w:val="00EB1A60"/>
    <w:rsid w:val="00EB4D5F"/>
    <w:rsid w:val="00EC0261"/>
    <w:rsid w:val="00EC715C"/>
    <w:rsid w:val="00ED1797"/>
    <w:rsid w:val="00ED7236"/>
    <w:rsid w:val="00EE24C3"/>
    <w:rsid w:val="00EE42A3"/>
    <w:rsid w:val="00EE59DD"/>
    <w:rsid w:val="00EE5ACF"/>
    <w:rsid w:val="00EF1D57"/>
    <w:rsid w:val="00F01191"/>
    <w:rsid w:val="00F03E31"/>
    <w:rsid w:val="00F07225"/>
    <w:rsid w:val="00F101C0"/>
    <w:rsid w:val="00F10344"/>
    <w:rsid w:val="00F13540"/>
    <w:rsid w:val="00F23C2F"/>
    <w:rsid w:val="00F246E3"/>
    <w:rsid w:val="00F264C2"/>
    <w:rsid w:val="00F2689F"/>
    <w:rsid w:val="00F27C90"/>
    <w:rsid w:val="00F51125"/>
    <w:rsid w:val="00F5124D"/>
    <w:rsid w:val="00F524A9"/>
    <w:rsid w:val="00F52BC6"/>
    <w:rsid w:val="00F52F93"/>
    <w:rsid w:val="00F6045A"/>
    <w:rsid w:val="00F60AE0"/>
    <w:rsid w:val="00F71C80"/>
    <w:rsid w:val="00F7750C"/>
    <w:rsid w:val="00F81942"/>
    <w:rsid w:val="00F83543"/>
    <w:rsid w:val="00F839AD"/>
    <w:rsid w:val="00F852AE"/>
    <w:rsid w:val="00F872AA"/>
    <w:rsid w:val="00FA2A95"/>
    <w:rsid w:val="00FA2BEC"/>
    <w:rsid w:val="00FA2F24"/>
    <w:rsid w:val="00FB32D8"/>
    <w:rsid w:val="00FC68ED"/>
    <w:rsid w:val="00FC779F"/>
    <w:rsid w:val="00FD0623"/>
    <w:rsid w:val="00FD1546"/>
    <w:rsid w:val="00FD1B41"/>
    <w:rsid w:val="00FD5E2E"/>
    <w:rsid w:val="00FE445F"/>
    <w:rsid w:val="00FF02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2A"/>
    <w:pPr>
      <w:bidi/>
    </w:pPr>
  </w:style>
  <w:style w:type="paragraph" w:styleId="Heading1">
    <w:name w:val="heading 1"/>
    <w:basedOn w:val="Normal"/>
    <w:next w:val="Normal"/>
    <w:link w:val="Heading1Char"/>
    <w:uiPriority w:val="9"/>
    <w:qFormat/>
    <w:rsid w:val="0052462C"/>
    <w:pPr>
      <w:keepNext/>
      <w:keepLines/>
      <w:numPr>
        <w:numId w:val="5"/>
      </w:numPr>
      <w:spacing w:after="0"/>
      <w:jc w:val="both"/>
      <w:outlineLvl w:val="0"/>
    </w:pPr>
    <w:rPr>
      <w:rFonts w:ascii="Traditional Arabic" w:eastAsiaTheme="majorEastAsia" w:hAnsi="Traditional Arabic" w:cs="Traditional Arabic"/>
      <w:b/>
      <w:bCs/>
      <w:sz w:val="32"/>
      <w:szCs w:val="36"/>
      <w:u w:val="single"/>
      <w:lang w:bidi="ar-LB"/>
    </w:rPr>
  </w:style>
  <w:style w:type="paragraph" w:styleId="Heading2">
    <w:name w:val="heading 2"/>
    <w:basedOn w:val="Normal"/>
    <w:next w:val="Normal"/>
    <w:link w:val="Heading2Char"/>
    <w:uiPriority w:val="9"/>
    <w:unhideWhenUsed/>
    <w:qFormat/>
    <w:rsid w:val="003006B6"/>
    <w:pPr>
      <w:keepNext/>
      <w:keepLines/>
      <w:numPr>
        <w:numId w:val="1"/>
      </w:numPr>
      <w:spacing w:after="0"/>
      <w:outlineLvl w:val="1"/>
    </w:pPr>
    <w:rPr>
      <w:rFonts w:ascii="Traditional Arabic" w:eastAsiaTheme="majorEastAsia" w:hAnsi="Traditional Arabic" w:cs="Traditional Arabic"/>
      <w:b/>
      <w:bCs/>
      <w:sz w:val="32"/>
      <w:szCs w:val="32"/>
      <w:u w:val="single"/>
      <w:lang w:bidi="ar-LB"/>
    </w:rPr>
  </w:style>
  <w:style w:type="paragraph" w:styleId="Heading3">
    <w:name w:val="heading 3"/>
    <w:basedOn w:val="Normal"/>
    <w:next w:val="Normal"/>
    <w:link w:val="Heading3Char"/>
    <w:uiPriority w:val="9"/>
    <w:unhideWhenUsed/>
    <w:qFormat/>
    <w:rsid w:val="00696D92"/>
    <w:pPr>
      <w:keepNext/>
      <w:keepLines/>
      <w:numPr>
        <w:ilvl w:val="2"/>
        <w:numId w:val="5"/>
      </w:numPr>
      <w:spacing w:before="200" w:after="0"/>
      <w:ind w:left="991"/>
      <w:outlineLvl w:val="2"/>
    </w:pPr>
    <w:rPr>
      <w:rFonts w:asciiTheme="majorHAnsi" w:eastAsiaTheme="majorEastAsia" w:hAnsiTheme="majorHAnsi" w:cs="Traditional Arabic"/>
      <w:b/>
      <w:bCs/>
      <w:sz w:val="32"/>
      <w:szCs w:val="32"/>
      <w:u w:val="single"/>
      <w:lang w:bidi="ar-LB"/>
    </w:rPr>
  </w:style>
  <w:style w:type="paragraph" w:styleId="Heading4">
    <w:name w:val="heading 4"/>
    <w:basedOn w:val="Heading5"/>
    <w:next w:val="Normal"/>
    <w:link w:val="Heading4Char"/>
    <w:autoRedefine/>
    <w:uiPriority w:val="9"/>
    <w:unhideWhenUsed/>
    <w:qFormat/>
    <w:rsid w:val="00A80EE8"/>
    <w:pPr>
      <w:numPr>
        <w:ilvl w:val="0"/>
        <w:numId w:val="2"/>
      </w:numPr>
      <w:outlineLvl w:val="3"/>
    </w:pPr>
    <w:rPr>
      <w:i/>
      <w:iCs w:val="0"/>
      <w:lang w:bidi="ar-SA"/>
    </w:rPr>
  </w:style>
  <w:style w:type="paragraph" w:styleId="Heading5">
    <w:name w:val="heading 5"/>
    <w:basedOn w:val="Normal"/>
    <w:next w:val="Normal"/>
    <w:link w:val="Heading5Char"/>
    <w:uiPriority w:val="9"/>
    <w:unhideWhenUsed/>
    <w:qFormat/>
    <w:rsid w:val="00926F58"/>
    <w:pPr>
      <w:keepNext/>
      <w:keepLines/>
      <w:numPr>
        <w:ilvl w:val="4"/>
        <w:numId w:val="5"/>
      </w:numPr>
      <w:spacing w:before="200" w:after="0"/>
      <w:outlineLvl w:val="4"/>
    </w:pPr>
    <w:rPr>
      <w:rFonts w:asciiTheme="majorHAnsi" w:eastAsiaTheme="majorEastAsia" w:hAnsiTheme="majorHAnsi" w:cs="Traditional Arabic"/>
      <w:bCs/>
      <w:iCs/>
      <w:szCs w:val="32"/>
      <w:u w:val="single"/>
      <w:lang w:bidi="ar-LB"/>
    </w:rPr>
  </w:style>
  <w:style w:type="paragraph" w:styleId="Heading6">
    <w:name w:val="heading 6"/>
    <w:basedOn w:val="Normal"/>
    <w:next w:val="Normal"/>
    <w:link w:val="Heading6Char"/>
    <w:uiPriority w:val="9"/>
    <w:semiHidden/>
    <w:unhideWhenUsed/>
    <w:qFormat/>
    <w:rsid w:val="00E94E4C"/>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4E4C"/>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4E4C"/>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4E4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90"/>
    <w:pPr>
      <w:ind w:left="720"/>
      <w:contextualSpacing/>
    </w:pPr>
  </w:style>
  <w:style w:type="table" w:styleId="TableGrid">
    <w:name w:val="Table Grid"/>
    <w:basedOn w:val="TableNormal"/>
    <w:uiPriority w:val="59"/>
    <w:rsid w:val="008D0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462C"/>
    <w:rPr>
      <w:rFonts w:ascii="Traditional Arabic" w:eastAsiaTheme="majorEastAsia" w:hAnsi="Traditional Arabic" w:cs="Traditional Arabic"/>
      <w:b/>
      <w:bCs/>
      <w:sz w:val="32"/>
      <w:szCs w:val="36"/>
      <w:u w:val="single"/>
      <w:lang w:bidi="ar-LB"/>
    </w:rPr>
  </w:style>
  <w:style w:type="character" w:customStyle="1" w:styleId="Heading2Char">
    <w:name w:val="Heading 2 Char"/>
    <w:basedOn w:val="DefaultParagraphFont"/>
    <w:link w:val="Heading2"/>
    <w:uiPriority w:val="9"/>
    <w:rsid w:val="003006B6"/>
    <w:rPr>
      <w:rFonts w:ascii="Traditional Arabic" w:eastAsiaTheme="majorEastAsia" w:hAnsi="Traditional Arabic" w:cs="Traditional Arabic"/>
      <w:b/>
      <w:bCs/>
      <w:sz w:val="32"/>
      <w:szCs w:val="32"/>
      <w:u w:val="single"/>
      <w:lang w:bidi="ar-LB"/>
    </w:rPr>
  </w:style>
  <w:style w:type="character" w:customStyle="1" w:styleId="Heading3Char">
    <w:name w:val="Heading 3 Char"/>
    <w:basedOn w:val="DefaultParagraphFont"/>
    <w:link w:val="Heading3"/>
    <w:uiPriority w:val="9"/>
    <w:rsid w:val="00696D92"/>
    <w:rPr>
      <w:rFonts w:asciiTheme="majorHAnsi" w:eastAsiaTheme="majorEastAsia" w:hAnsiTheme="majorHAnsi" w:cs="Traditional Arabic"/>
      <w:b/>
      <w:bCs/>
      <w:sz w:val="32"/>
      <w:szCs w:val="32"/>
      <w:u w:val="single"/>
      <w:lang w:bidi="ar-LB"/>
    </w:rPr>
  </w:style>
  <w:style w:type="paragraph" w:styleId="Header">
    <w:name w:val="header"/>
    <w:basedOn w:val="Normal"/>
    <w:link w:val="HeaderChar"/>
    <w:uiPriority w:val="99"/>
    <w:unhideWhenUsed/>
    <w:rsid w:val="003F09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098C"/>
  </w:style>
  <w:style w:type="paragraph" w:styleId="Footer">
    <w:name w:val="footer"/>
    <w:basedOn w:val="Normal"/>
    <w:link w:val="FooterChar"/>
    <w:uiPriority w:val="99"/>
    <w:unhideWhenUsed/>
    <w:rsid w:val="003F09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98C"/>
  </w:style>
  <w:style w:type="paragraph" w:styleId="BalloonText">
    <w:name w:val="Balloon Text"/>
    <w:basedOn w:val="Normal"/>
    <w:link w:val="BalloonTextChar"/>
    <w:uiPriority w:val="99"/>
    <w:semiHidden/>
    <w:unhideWhenUsed/>
    <w:rsid w:val="00B7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AA9"/>
    <w:rPr>
      <w:rFonts w:ascii="Tahoma" w:hAnsi="Tahoma" w:cs="Tahoma"/>
      <w:sz w:val="16"/>
      <w:szCs w:val="16"/>
    </w:rPr>
  </w:style>
  <w:style w:type="character" w:customStyle="1" w:styleId="Heading4Char">
    <w:name w:val="Heading 4 Char"/>
    <w:basedOn w:val="DefaultParagraphFont"/>
    <w:link w:val="Heading4"/>
    <w:uiPriority w:val="9"/>
    <w:rsid w:val="00A80EE8"/>
    <w:rPr>
      <w:rFonts w:asciiTheme="majorHAnsi" w:eastAsiaTheme="majorEastAsia" w:hAnsiTheme="majorHAnsi" w:cs="Traditional Arabic"/>
      <w:bCs/>
      <w:i/>
      <w:szCs w:val="32"/>
      <w:u w:val="single"/>
    </w:rPr>
  </w:style>
  <w:style w:type="character" w:customStyle="1" w:styleId="Heading5Char">
    <w:name w:val="Heading 5 Char"/>
    <w:basedOn w:val="DefaultParagraphFont"/>
    <w:link w:val="Heading5"/>
    <w:uiPriority w:val="9"/>
    <w:rsid w:val="00926F58"/>
    <w:rPr>
      <w:rFonts w:asciiTheme="majorHAnsi" w:eastAsiaTheme="majorEastAsia" w:hAnsiTheme="majorHAnsi" w:cs="Traditional Arabic"/>
      <w:bCs/>
      <w:iCs/>
      <w:szCs w:val="32"/>
      <w:u w:val="single"/>
      <w:lang w:bidi="ar-LB"/>
    </w:rPr>
  </w:style>
  <w:style w:type="character" w:customStyle="1" w:styleId="Heading6Char">
    <w:name w:val="Heading 6 Char"/>
    <w:basedOn w:val="DefaultParagraphFont"/>
    <w:link w:val="Heading6"/>
    <w:uiPriority w:val="9"/>
    <w:semiHidden/>
    <w:rsid w:val="00E94E4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4E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4E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4E4C"/>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975C7"/>
    <w:pPr>
      <w:numPr>
        <w:numId w:val="0"/>
      </w:numPr>
      <w:bidi w:val="0"/>
      <w:spacing w:before="480"/>
      <w:outlineLvl w:val="9"/>
    </w:pPr>
    <w:rPr>
      <w:rFonts w:cstheme="majorBidi"/>
      <w:color w:val="365F91" w:themeColor="accent1" w:themeShade="BF"/>
      <w:szCs w:val="28"/>
      <w:u w:val="none"/>
      <w:lang w:eastAsia="ja-JP" w:bidi="ar-SA"/>
    </w:rPr>
  </w:style>
  <w:style w:type="paragraph" w:styleId="TOC1">
    <w:name w:val="toc 1"/>
    <w:basedOn w:val="Normal"/>
    <w:next w:val="Normal"/>
    <w:autoRedefine/>
    <w:uiPriority w:val="39"/>
    <w:unhideWhenUsed/>
    <w:qFormat/>
    <w:rsid w:val="004647A0"/>
    <w:pPr>
      <w:tabs>
        <w:tab w:val="right" w:pos="423"/>
        <w:tab w:val="left" w:pos="1788"/>
        <w:tab w:val="right" w:leader="dot" w:pos="9627"/>
      </w:tabs>
      <w:spacing w:after="100"/>
      <w:jc w:val="both"/>
    </w:pPr>
  </w:style>
  <w:style w:type="paragraph" w:styleId="TOC2">
    <w:name w:val="toc 2"/>
    <w:basedOn w:val="Normal"/>
    <w:next w:val="Normal"/>
    <w:autoRedefine/>
    <w:uiPriority w:val="39"/>
    <w:unhideWhenUsed/>
    <w:qFormat/>
    <w:rsid w:val="00013673"/>
    <w:pPr>
      <w:tabs>
        <w:tab w:val="left" w:pos="423"/>
        <w:tab w:val="left" w:pos="566"/>
        <w:tab w:val="right" w:leader="dot" w:pos="9627"/>
      </w:tabs>
      <w:spacing w:after="100"/>
      <w:ind w:left="220"/>
    </w:pPr>
  </w:style>
  <w:style w:type="paragraph" w:styleId="TOC3">
    <w:name w:val="toc 3"/>
    <w:basedOn w:val="Normal"/>
    <w:next w:val="Normal"/>
    <w:autoRedefine/>
    <w:uiPriority w:val="39"/>
    <w:unhideWhenUsed/>
    <w:qFormat/>
    <w:rsid w:val="008F5ED5"/>
    <w:pPr>
      <w:tabs>
        <w:tab w:val="left" w:pos="848"/>
        <w:tab w:val="right" w:leader="dot" w:pos="9627"/>
      </w:tabs>
      <w:spacing w:after="100"/>
      <w:ind w:left="440"/>
      <w:jc w:val="center"/>
    </w:pPr>
  </w:style>
  <w:style w:type="character" w:styleId="Hyperlink">
    <w:name w:val="Hyperlink"/>
    <w:basedOn w:val="DefaultParagraphFont"/>
    <w:uiPriority w:val="99"/>
    <w:unhideWhenUsed/>
    <w:rsid w:val="001975C7"/>
    <w:rPr>
      <w:color w:val="0000FF" w:themeColor="hyperlink"/>
      <w:u w:val="single"/>
    </w:rPr>
  </w:style>
  <w:style w:type="character" w:styleId="FollowedHyperlink">
    <w:name w:val="FollowedHyperlink"/>
    <w:basedOn w:val="DefaultParagraphFont"/>
    <w:uiPriority w:val="99"/>
    <w:semiHidden/>
    <w:unhideWhenUsed/>
    <w:rsid w:val="00B22EB1"/>
    <w:rPr>
      <w:color w:val="800080" w:themeColor="followedHyperlink"/>
      <w:u w:val="single"/>
    </w:rPr>
  </w:style>
  <w:style w:type="paragraph" w:styleId="FootnoteText">
    <w:name w:val="footnote text"/>
    <w:basedOn w:val="Normal"/>
    <w:link w:val="FootnoteTextChar"/>
    <w:uiPriority w:val="99"/>
    <w:semiHidden/>
    <w:unhideWhenUsed/>
    <w:rsid w:val="004057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7C9"/>
    <w:rPr>
      <w:sz w:val="20"/>
      <w:szCs w:val="20"/>
    </w:rPr>
  </w:style>
  <w:style w:type="character" w:styleId="FootnoteReference">
    <w:name w:val="footnote reference"/>
    <w:basedOn w:val="DefaultParagraphFont"/>
    <w:uiPriority w:val="99"/>
    <w:semiHidden/>
    <w:unhideWhenUsed/>
    <w:rsid w:val="004057C9"/>
    <w:rPr>
      <w:vertAlign w:val="superscript"/>
    </w:rPr>
  </w:style>
  <w:style w:type="character" w:styleId="PlaceholderText">
    <w:name w:val="Placeholder Text"/>
    <w:basedOn w:val="DefaultParagraphFont"/>
    <w:uiPriority w:val="99"/>
    <w:semiHidden/>
    <w:rsid w:val="00DF57BD"/>
    <w:rPr>
      <w:color w:val="808080"/>
    </w:rPr>
  </w:style>
  <w:style w:type="paragraph" w:styleId="BlockText">
    <w:name w:val="Block Text"/>
    <w:basedOn w:val="Normal"/>
    <w:rsid w:val="0056597F"/>
    <w:pPr>
      <w:pBdr>
        <w:top w:val="thinThickLargeGap" w:sz="24" w:space="1" w:color="auto"/>
        <w:left w:val="thinThickLargeGap" w:sz="24" w:space="4" w:color="auto"/>
        <w:bottom w:val="thickThinLargeGap" w:sz="24" w:space="1" w:color="auto"/>
        <w:right w:val="thickThinLargeGap" w:sz="24" w:space="4" w:color="auto"/>
      </w:pBdr>
      <w:spacing w:after="0" w:line="240" w:lineRule="auto"/>
      <w:ind w:left="-781" w:right="-990"/>
      <w:jc w:val="lowKashida"/>
    </w:pPr>
    <w:rPr>
      <w:rFonts w:ascii="Times New Roman" w:eastAsia="Times New Roman" w:hAnsi="Times New Roman" w:cs="Simplified Arabic"/>
      <w:b/>
      <w:bCs/>
      <w:sz w:val="20"/>
      <w:szCs w:val="24"/>
      <w:lang w:val="fr-FR"/>
    </w:rPr>
  </w:style>
  <w:style w:type="paragraph" w:styleId="EndnoteText">
    <w:name w:val="endnote text"/>
    <w:basedOn w:val="Normal"/>
    <w:link w:val="EndnoteTextChar"/>
    <w:uiPriority w:val="99"/>
    <w:semiHidden/>
    <w:unhideWhenUsed/>
    <w:rsid w:val="00C152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5209"/>
    <w:rPr>
      <w:sz w:val="20"/>
      <w:szCs w:val="20"/>
    </w:rPr>
  </w:style>
  <w:style w:type="character" w:styleId="EndnoteReference">
    <w:name w:val="endnote reference"/>
    <w:basedOn w:val="DefaultParagraphFont"/>
    <w:uiPriority w:val="99"/>
    <w:semiHidden/>
    <w:unhideWhenUsed/>
    <w:rsid w:val="00C15209"/>
    <w:rPr>
      <w:vertAlign w:val="superscript"/>
    </w:rPr>
  </w:style>
  <w:style w:type="paragraph" w:styleId="NoSpacing">
    <w:name w:val="No Spacing"/>
    <w:link w:val="NoSpacingChar"/>
    <w:uiPriority w:val="1"/>
    <w:qFormat/>
    <w:rsid w:val="008563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563FA"/>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2A"/>
    <w:pPr>
      <w:bidi/>
    </w:pPr>
  </w:style>
  <w:style w:type="paragraph" w:styleId="Heading1">
    <w:name w:val="heading 1"/>
    <w:basedOn w:val="Normal"/>
    <w:next w:val="Normal"/>
    <w:link w:val="Heading1Char"/>
    <w:uiPriority w:val="9"/>
    <w:qFormat/>
    <w:rsid w:val="0052462C"/>
    <w:pPr>
      <w:keepNext/>
      <w:keepLines/>
      <w:numPr>
        <w:numId w:val="5"/>
      </w:numPr>
      <w:spacing w:after="0"/>
      <w:jc w:val="both"/>
      <w:outlineLvl w:val="0"/>
    </w:pPr>
    <w:rPr>
      <w:rFonts w:ascii="Traditional Arabic" w:eastAsiaTheme="majorEastAsia" w:hAnsi="Traditional Arabic" w:cs="Traditional Arabic"/>
      <w:b/>
      <w:bCs/>
      <w:sz w:val="32"/>
      <w:szCs w:val="36"/>
      <w:u w:val="single"/>
      <w:lang w:bidi="ar-LB"/>
    </w:rPr>
  </w:style>
  <w:style w:type="paragraph" w:styleId="Heading2">
    <w:name w:val="heading 2"/>
    <w:basedOn w:val="Normal"/>
    <w:next w:val="Normal"/>
    <w:link w:val="Heading2Char"/>
    <w:uiPriority w:val="9"/>
    <w:unhideWhenUsed/>
    <w:qFormat/>
    <w:rsid w:val="003006B6"/>
    <w:pPr>
      <w:keepNext/>
      <w:keepLines/>
      <w:numPr>
        <w:numId w:val="1"/>
      </w:numPr>
      <w:spacing w:after="0"/>
      <w:outlineLvl w:val="1"/>
    </w:pPr>
    <w:rPr>
      <w:rFonts w:ascii="Traditional Arabic" w:eastAsiaTheme="majorEastAsia" w:hAnsi="Traditional Arabic" w:cs="Traditional Arabic"/>
      <w:b/>
      <w:bCs/>
      <w:sz w:val="32"/>
      <w:szCs w:val="32"/>
      <w:u w:val="single"/>
      <w:lang w:bidi="ar-LB"/>
    </w:rPr>
  </w:style>
  <w:style w:type="paragraph" w:styleId="Heading3">
    <w:name w:val="heading 3"/>
    <w:basedOn w:val="Normal"/>
    <w:next w:val="Normal"/>
    <w:link w:val="Heading3Char"/>
    <w:uiPriority w:val="9"/>
    <w:unhideWhenUsed/>
    <w:qFormat/>
    <w:rsid w:val="00696D92"/>
    <w:pPr>
      <w:keepNext/>
      <w:keepLines/>
      <w:numPr>
        <w:ilvl w:val="2"/>
        <w:numId w:val="5"/>
      </w:numPr>
      <w:spacing w:before="200" w:after="0"/>
      <w:ind w:left="991"/>
      <w:outlineLvl w:val="2"/>
    </w:pPr>
    <w:rPr>
      <w:rFonts w:asciiTheme="majorHAnsi" w:eastAsiaTheme="majorEastAsia" w:hAnsiTheme="majorHAnsi" w:cs="Traditional Arabic"/>
      <w:b/>
      <w:bCs/>
      <w:sz w:val="32"/>
      <w:szCs w:val="32"/>
      <w:u w:val="single"/>
      <w:lang w:bidi="ar-LB"/>
    </w:rPr>
  </w:style>
  <w:style w:type="paragraph" w:styleId="Heading4">
    <w:name w:val="heading 4"/>
    <w:basedOn w:val="Heading5"/>
    <w:next w:val="Normal"/>
    <w:link w:val="Heading4Char"/>
    <w:autoRedefine/>
    <w:uiPriority w:val="9"/>
    <w:unhideWhenUsed/>
    <w:qFormat/>
    <w:rsid w:val="00A80EE8"/>
    <w:pPr>
      <w:numPr>
        <w:ilvl w:val="0"/>
        <w:numId w:val="2"/>
      </w:numPr>
      <w:outlineLvl w:val="3"/>
    </w:pPr>
    <w:rPr>
      <w:i/>
      <w:iCs w:val="0"/>
      <w:lang w:bidi="ar-SA"/>
    </w:rPr>
  </w:style>
  <w:style w:type="paragraph" w:styleId="Heading5">
    <w:name w:val="heading 5"/>
    <w:basedOn w:val="Normal"/>
    <w:next w:val="Normal"/>
    <w:link w:val="Heading5Char"/>
    <w:uiPriority w:val="9"/>
    <w:unhideWhenUsed/>
    <w:qFormat/>
    <w:rsid w:val="00926F58"/>
    <w:pPr>
      <w:keepNext/>
      <w:keepLines/>
      <w:numPr>
        <w:ilvl w:val="4"/>
        <w:numId w:val="5"/>
      </w:numPr>
      <w:spacing w:before="200" w:after="0"/>
      <w:outlineLvl w:val="4"/>
    </w:pPr>
    <w:rPr>
      <w:rFonts w:asciiTheme="majorHAnsi" w:eastAsiaTheme="majorEastAsia" w:hAnsiTheme="majorHAnsi" w:cs="Traditional Arabic"/>
      <w:bCs/>
      <w:iCs/>
      <w:szCs w:val="32"/>
      <w:u w:val="single"/>
      <w:lang w:bidi="ar-LB"/>
    </w:rPr>
  </w:style>
  <w:style w:type="paragraph" w:styleId="Heading6">
    <w:name w:val="heading 6"/>
    <w:basedOn w:val="Normal"/>
    <w:next w:val="Normal"/>
    <w:link w:val="Heading6Char"/>
    <w:uiPriority w:val="9"/>
    <w:semiHidden/>
    <w:unhideWhenUsed/>
    <w:qFormat/>
    <w:rsid w:val="00E94E4C"/>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94E4C"/>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94E4C"/>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94E4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690"/>
    <w:pPr>
      <w:ind w:left="720"/>
      <w:contextualSpacing/>
    </w:pPr>
  </w:style>
  <w:style w:type="table" w:styleId="TableGrid">
    <w:name w:val="Table Grid"/>
    <w:basedOn w:val="TableNormal"/>
    <w:uiPriority w:val="59"/>
    <w:rsid w:val="008D0A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2462C"/>
    <w:rPr>
      <w:rFonts w:ascii="Traditional Arabic" w:eastAsiaTheme="majorEastAsia" w:hAnsi="Traditional Arabic" w:cs="Traditional Arabic"/>
      <w:b/>
      <w:bCs/>
      <w:sz w:val="32"/>
      <w:szCs w:val="36"/>
      <w:u w:val="single"/>
      <w:lang w:bidi="ar-LB"/>
    </w:rPr>
  </w:style>
  <w:style w:type="character" w:customStyle="1" w:styleId="Heading2Char">
    <w:name w:val="Heading 2 Char"/>
    <w:basedOn w:val="DefaultParagraphFont"/>
    <w:link w:val="Heading2"/>
    <w:uiPriority w:val="9"/>
    <w:rsid w:val="003006B6"/>
    <w:rPr>
      <w:rFonts w:ascii="Traditional Arabic" w:eastAsiaTheme="majorEastAsia" w:hAnsi="Traditional Arabic" w:cs="Traditional Arabic"/>
      <w:b/>
      <w:bCs/>
      <w:sz w:val="32"/>
      <w:szCs w:val="32"/>
      <w:u w:val="single"/>
      <w:lang w:bidi="ar-LB"/>
    </w:rPr>
  </w:style>
  <w:style w:type="character" w:customStyle="1" w:styleId="Heading3Char">
    <w:name w:val="Heading 3 Char"/>
    <w:basedOn w:val="DefaultParagraphFont"/>
    <w:link w:val="Heading3"/>
    <w:uiPriority w:val="9"/>
    <w:rsid w:val="00696D92"/>
    <w:rPr>
      <w:rFonts w:asciiTheme="majorHAnsi" w:eastAsiaTheme="majorEastAsia" w:hAnsiTheme="majorHAnsi" w:cs="Traditional Arabic"/>
      <w:b/>
      <w:bCs/>
      <w:sz w:val="32"/>
      <w:szCs w:val="32"/>
      <w:u w:val="single"/>
      <w:lang w:bidi="ar-LB"/>
    </w:rPr>
  </w:style>
  <w:style w:type="paragraph" w:styleId="Header">
    <w:name w:val="header"/>
    <w:basedOn w:val="Normal"/>
    <w:link w:val="HeaderChar"/>
    <w:uiPriority w:val="99"/>
    <w:unhideWhenUsed/>
    <w:rsid w:val="003F098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098C"/>
  </w:style>
  <w:style w:type="paragraph" w:styleId="Footer">
    <w:name w:val="footer"/>
    <w:basedOn w:val="Normal"/>
    <w:link w:val="FooterChar"/>
    <w:uiPriority w:val="99"/>
    <w:unhideWhenUsed/>
    <w:rsid w:val="003F09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098C"/>
  </w:style>
  <w:style w:type="paragraph" w:styleId="BalloonText">
    <w:name w:val="Balloon Text"/>
    <w:basedOn w:val="Normal"/>
    <w:link w:val="BalloonTextChar"/>
    <w:uiPriority w:val="99"/>
    <w:semiHidden/>
    <w:unhideWhenUsed/>
    <w:rsid w:val="00B7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AA9"/>
    <w:rPr>
      <w:rFonts w:ascii="Tahoma" w:hAnsi="Tahoma" w:cs="Tahoma"/>
      <w:sz w:val="16"/>
      <w:szCs w:val="16"/>
    </w:rPr>
  </w:style>
  <w:style w:type="character" w:customStyle="1" w:styleId="Heading4Char">
    <w:name w:val="Heading 4 Char"/>
    <w:basedOn w:val="DefaultParagraphFont"/>
    <w:link w:val="Heading4"/>
    <w:uiPriority w:val="9"/>
    <w:rsid w:val="00A80EE8"/>
    <w:rPr>
      <w:rFonts w:asciiTheme="majorHAnsi" w:eastAsiaTheme="majorEastAsia" w:hAnsiTheme="majorHAnsi" w:cs="Traditional Arabic"/>
      <w:bCs/>
      <w:i/>
      <w:szCs w:val="32"/>
      <w:u w:val="single"/>
    </w:rPr>
  </w:style>
  <w:style w:type="character" w:customStyle="1" w:styleId="Heading5Char">
    <w:name w:val="Heading 5 Char"/>
    <w:basedOn w:val="DefaultParagraphFont"/>
    <w:link w:val="Heading5"/>
    <w:uiPriority w:val="9"/>
    <w:rsid w:val="00926F58"/>
    <w:rPr>
      <w:rFonts w:asciiTheme="majorHAnsi" w:eastAsiaTheme="majorEastAsia" w:hAnsiTheme="majorHAnsi" w:cs="Traditional Arabic"/>
      <w:bCs/>
      <w:iCs/>
      <w:szCs w:val="32"/>
      <w:u w:val="single"/>
      <w:lang w:bidi="ar-LB"/>
    </w:rPr>
  </w:style>
  <w:style w:type="character" w:customStyle="1" w:styleId="Heading6Char">
    <w:name w:val="Heading 6 Char"/>
    <w:basedOn w:val="DefaultParagraphFont"/>
    <w:link w:val="Heading6"/>
    <w:uiPriority w:val="9"/>
    <w:semiHidden/>
    <w:rsid w:val="00E94E4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94E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94E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94E4C"/>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975C7"/>
    <w:pPr>
      <w:numPr>
        <w:numId w:val="0"/>
      </w:numPr>
      <w:bidi w:val="0"/>
      <w:spacing w:before="480"/>
      <w:outlineLvl w:val="9"/>
    </w:pPr>
    <w:rPr>
      <w:rFonts w:cstheme="majorBidi"/>
      <w:color w:val="365F91" w:themeColor="accent1" w:themeShade="BF"/>
      <w:szCs w:val="28"/>
      <w:u w:val="none"/>
      <w:lang w:eastAsia="ja-JP" w:bidi="ar-SA"/>
    </w:rPr>
  </w:style>
  <w:style w:type="paragraph" w:styleId="TOC1">
    <w:name w:val="toc 1"/>
    <w:basedOn w:val="Normal"/>
    <w:next w:val="Normal"/>
    <w:autoRedefine/>
    <w:uiPriority w:val="39"/>
    <w:unhideWhenUsed/>
    <w:qFormat/>
    <w:rsid w:val="004647A0"/>
    <w:pPr>
      <w:tabs>
        <w:tab w:val="right" w:pos="423"/>
        <w:tab w:val="left" w:pos="1788"/>
        <w:tab w:val="right" w:leader="dot" w:pos="9627"/>
      </w:tabs>
      <w:spacing w:after="100"/>
      <w:jc w:val="both"/>
    </w:pPr>
  </w:style>
  <w:style w:type="paragraph" w:styleId="TOC2">
    <w:name w:val="toc 2"/>
    <w:basedOn w:val="Normal"/>
    <w:next w:val="Normal"/>
    <w:autoRedefine/>
    <w:uiPriority w:val="39"/>
    <w:unhideWhenUsed/>
    <w:qFormat/>
    <w:rsid w:val="00013673"/>
    <w:pPr>
      <w:tabs>
        <w:tab w:val="left" w:pos="423"/>
        <w:tab w:val="left" w:pos="566"/>
        <w:tab w:val="right" w:leader="dot" w:pos="9627"/>
      </w:tabs>
      <w:spacing w:after="100"/>
      <w:ind w:left="220"/>
    </w:pPr>
  </w:style>
  <w:style w:type="paragraph" w:styleId="TOC3">
    <w:name w:val="toc 3"/>
    <w:basedOn w:val="Normal"/>
    <w:next w:val="Normal"/>
    <w:autoRedefine/>
    <w:uiPriority w:val="39"/>
    <w:unhideWhenUsed/>
    <w:qFormat/>
    <w:rsid w:val="008F5ED5"/>
    <w:pPr>
      <w:tabs>
        <w:tab w:val="left" w:pos="848"/>
        <w:tab w:val="right" w:leader="dot" w:pos="9627"/>
      </w:tabs>
      <w:spacing w:after="100"/>
      <w:ind w:left="440"/>
      <w:jc w:val="center"/>
    </w:pPr>
  </w:style>
  <w:style w:type="character" w:styleId="Hyperlink">
    <w:name w:val="Hyperlink"/>
    <w:basedOn w:val="DefaultParagraphFont"/>
    <w:uiPriority w:val="99"/>
    <w:unhideWhenUsed/>
    <w:rsid w:val="001975C7"/>
    <w:rPr>
      <w:color w:val="0000FF" w:themeColor="hyperlink"/>
      <w:u w:val="single"/>
    </w:rPr>
  </w:style>
  <w:style w:type="character" w:styleId="FollowedHyperlink">
    <w:name w:val="FollowedHyperlink"/>
    <w:basedOn w:val="DefaultParagraphFont"/>
    <w:uiPriority w:val="99"/>
    <w:semiHidden/>
    <w:unhideWhenUsed/>
    <w:rsid w:val="00B22EB1"/>
    <w:rPr>
      <w:color w:val="800080" w:themeColor="followedHyperlink"/>
      <w:u w:val="single"/>
    </w:rPr>
  </w:style>
  <w:style w:type="paragraph" w:styleId="FootnoteText">
    <w:name w:val="footnote text"/>
    <w:basedOn w:val="Normal"/>
    <w:link w:val="FootnoteTextChar"/>
    <w:uiPriority w:val="99"/>
    <w:semiHidden/>
    <w:unhideWhenUsed/>
    <w:rsid w:val="004057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57C9"/>
    <w:rPr>
      <w:sz w:val="20"/>
      <w:szCs w:val="20"/>
    </w:rPr>
  </w:style>
  <w:style w:type="character" w:styleId="FootnoteReference">
    <w:name w:val="footnote reference"/>
    <w:basedOn w:val="DefaultParagraphFont"/>
    <w:uiPriority w:val="99"/>
    <w:semiHidden/>
    <w:unhideWhenUsed/>
    <w:rsid w:val="004057C9"/>
    <w:rPr>
      <w:vertAlign w:val="superscript"/>
    </w:rPr>
  </w:style>
  <w:style w:type="character" w:styleId="PlaceholderText">
    <w:name w:val="Placeholder Text"/>
    <w:basedOn w:val="DefaultParagraphFont"/>
    <w:uiPriority w:val="99"/>
    <w:semiHidden/>
    <w:rsid w:val="00DF57BD"/>
    <w:rPr>
      <w:color w:val="808080"/>
    </w:rPr>
  </w:style>
  <w:style w:type="paragraph" w:styleId="BlockText">
    <w:name w:val="Block Text"/>
    <w:basedOn w:val="Normal"/>
    <w:rsid w:val="0056597F"/>
    <w:pPr>
      <w:pBdr>
        <w:top w:val="thinThickLargeGap" w:sz="24" w:space="1" w:color="auto"/>
        <w:left w:val="thinThickLargeGap" w:sz="24" w:space="4" w:color="auto"/>
        <w:bottom w:val="thickThinLargeGap" w:sz="24" w:space="1" w:color="auto"/>
        <w:right w:val="thickThinLargeGap" w:sz="24" w:space="4" w:color="auto"/>
      </w:pBdr>
      <w:spacing w:after="0" w:line="240" w:lineRule="auto"/>
      <w:ind w:left="-781" w:right="-990"/>
      <w:jc w:val="lowKashida"/>
    </w:pPr>
    <w:rPr>
      <w:rFonts w:ascii="Times New Roman" w:eastAsia="Times New Roman" w:hAnsi="Times New Roman" w:cs="Simplified Arabic"/>
      <w:b/>
      <w:bCs/>
      <w:sz w:val="20"/>
      <w:szCs w:val="24"/>
      <w:lang w:val="fr-FR"/>
    </w:rPr>
  </w:style>
  <w:style w:type="paragraph" w:styleId="EndnoteText">
    <w:name w:val="endnote text"/>
    <w:basedOn w:val="Normal"/>
    <w:link w:val="EndnoteTextChar"/>
    <w:uiPriority w:val="99"/>
    <w:semiHidden/>
    <w:unhideWhenUsed/>
    <w:rsid w:val="00C152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5209"/>
    <w:rPr>
      <w:sz w:val="20"/>
      <w:szCs w:val="20"/>
    </w:rPr>
  </w:style>
  <w:style w:type="character" w:styleId="EndnoteReference">
    <w:name w:val="endnote reference"/>
    <w:basedOn w:val="DefaultParagraphFont"/>
    <w:uiPriority w:val="99"/>
    <w:semiHidden/>
    <w:unhideWhenUsed/>
    <w:rsid w:val="00C15209"/>
    <w:rPr>
      <w:vertAlign w:val="superscript"/>
    </w:rPr>
  </w:style>
  <w:style w:type="paragraph" w:styleId="NoSpacing">
    <w:name w:val="No Spacing"/>
    <w:link w:val="NoSpacingChar"/>
    <w:uiPriority w:val="1"/>
    <w:qFormat/>
    <w:rsid w:val="008563F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563FA"/>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8602">
      <w:bodyDiv w:val="1"/>
      <w:marLeft w:val="0"/>
      <w:marRight w:val="0"/>
      <w:marTop w:val="0"/>
      <w:marBottom w:val="0"/>
      <w:divBdr>
        <w:top w:val="none" w:sz="0" w:space="0" w:color="auto"/>
        <w:left w:val="none" w:sz="0" w:space="0" w:color="auto"/>
        <w:bottom w:val="none" w:sz="0" w:space="0" w:color="auto"/>
        <w:right w:val="none" w:sz="0" w:space="0" w:color="auto"/>
      </w:divBdr>
    </w:div>
    <w:div w:id="76219705">
      <w:bodyDiv w:val="1"/>
      <w:marLeft w:val="0"/>
      <w:marRight w:val="0"/>
      <w:marTop w:val="0"/>
      <w:marBottom w:val="0"/>
      <w:divBdr>
        <w:top w:val="none" w:sz="0" w:space="0" w:color="auto"/>
        <w:left w:val="none" w:sz="0" w:space="0" w:color="auto"/>
        <w:bottom w:val="none" w:sz="0" w:space="0" w:color="auto"/>
        <w:right w:val="none" w:sz="0" w:space="0" w:color="auto"/>
      </w:divBdr>
    </w:div>
    <w:div w:id="109476372">
      <w:bodyDiv w:val="1"/>
      <w:marLeft w:val="0"/>
      <w:marRight w:val="0"/>
      <w:marTop w:val="0"/>
      <w:marBottom w:val="0"/>
      <w:divBdr>
        <w:top w:val="none" w:sz="0" w:space="0" w:color="auto"/>
        <w:left w:val="none" w:sz="0" w:space="0" w:color="auto"/>
        <w:bottom w:val="none" w:sz="0" w:space="0" w:color="auto"/>
        <w:right w:val="none" w:sz="0" w:space="0" w:color="auto"/>
      </w:divBdr>
    </w:div>
    <w:div w:id="110445007">
      <w:bodyDiv w:val="1"/>
      <w:marLeft w:val="0"/>
      <w:marRight w:val="0"/>
      <w:marTop w:val="0"/>
      <w:marBottom w:val="0"/>
      <w:divBdr>
        <w:top w:val="none" w:sz="0" w:space="0" w:color="auto"/>
        <w:left w:val="none" w:sz="0" w:space="0" w:color="auto"/>
        <w:bottom w:val="none" w:sz="0" w:space="0" w:color="auto"/>
        <w:right w:val="none" w:sz="0" w:space="0" w:color="auto"/>
      </w:divBdr>
    </w:div>
    <w:div w:id="221597713">
      <w:bodyDiv w:val="1"/>
      <w:marLeft w:val="0"/>
      <w:marRight w:val="0"/>
      <w:marTop w:val="0"/>
      <w:marBottom w:val="0"/>
      <w:divBdr>
        <w:top w:val="none" w:sz="0" w:space="0" w:color="auto"/>
        <w:left w:val="none" w:sz="0" w:space="0" w:color="auto"/>
        <w:bottom w:val="none" w:sz="0" w:space="0" w:color="auto"/>
        <w:right w:val="none" w:sz="0" w:space="0" w:color="auto"/>
      </w:divBdr>
    </w:div>
    <w:div w:id="236983337">
      <w:bodyDiv w:val="1"/>
      <w:marLeft w:val="0"/>
      <w:marRight w:val="0"/>
      <w:marTop w:val="0"/>
      <w:marBottom w:val="0"/>
      <w:divBdr>
        <w:top w:val="none" w:sz="0" w:space="0" w:color="auto"/>
        <w:left w:val="none" w:sz="0" w:space="0" w:color="auto"/>
        <w:bottom w:val="none" w:sz="0" w:space="0" w:color="auto"/>
        <w:right w:val="none" w:sz="0" w:space="0" w:color="auto"/>
      </w:divBdr>
    </w:div>
    <w:div w:id="260719933">
      <w:bodyDiv w:val="1"/>
      <w:marLeft w:val="0"/>
      <w:marRight w:val="0"/>
      <w:marTop w:val="0"/>
      <w:marBottom w:val="0"/>
      <w:divBdr>
        <w:top w:val="none" w:sz="0" w:space="0" w:color="auto"/>
        <w:left w:val="none" w:sz="0" w:space="0" w:color="auto"/>
        <w:bottom w:val="none" w:sz="0" w:space="0" w:color="auto"/>
        <w:right w:val="none" w:sz="0" w:space="0" w:color="auto"/>
      </w:divBdr>
    </w:div>
    <w:div w:id="284822521">
      <w:bodyDiv w:val="1"/>
      <w:marLeft w:val="0"/>
      <w:marRight w:val="0"/>
      <w:marTop w:val="0"/>
      <w:marBottom w:val="0"/>
      <w:divBdr>
        <w:top w:val="none" w:sz="0" w:space="0" w:color="auto"/>
        <w:left w:val="none" w:sz="0" w:space="0" w:color="auto"/>
        <w:bottom w:val="none" w:sz="0" w:space="0" w:color="auto"/>
        <w:right w:val="none" w:sz="0" w:space="0" w:color="auto"/>
      </w:divBdr>
    </w:div>
    <w:div w:id="308900444">
      <w:bodyDiv w:val="1"/>
      <w:marLeft w:val="0"/>
      <w:marRight w:val="0"/>
      <w:marTop w:val="0"/>
      <w:marBottom w:val="0"/>
      <w:divBdr>
        <w:top w:val="none" w:sz="0" w:space="0" w:color="auto"/>
        <w:left w:val="none" w:sz="0" w:space="0" w:color="auto"/>
        <w:bottom w:val="none" w:sz="0" w:space="0" w:color="auto"/>
        <w:right w:val="none" w:sz="0" w:space="0" w:color="auto"/>
      </w:divBdr>
    </w:div>
    <w:div w:id="325984477">
      <w:bodyDiv w:val="1"/>
      <w:marLeft w:val="0"/>
      <w:marRight w:val="0"/>
      <w:marTop w:val="0"/>
      <w:marBottom w:val="0"/>
      <w:divBdr>
        <w:top w:val="none" w:sz="0" w:space="0" w:color="auto"/>
        <w:left w:val="none" w:sz="0" w:space="0" w:color="auto"/>
        <w:bottom w:val="none" w:sz="0" w:space="0" w:color="auto"/>
        <w:right w:val="none" w:sz="0" w:space="0" w:color="auto"/>
      </w:divBdr>
    </w:div>
    <w:div w:id="407190515">
      <w:bodyDiv w:val="1"/>
      <w:marLeft w:val="0"/>
      <w:marRight w:val="0"/>
      <w:marTop w:val="0"/>
      <w:marBottom w:val="0"/>
      <w:divBdr>
        <w:top w:val="none" w:sz="0" w:space="0" w:color="auto"/>
        <w:left w:val="none" w:sz="0" w:space="0" w:color="auto"/>
        <w:bottom w:val="none" w:sz="0" w:space="0" w:color="auto"/>
        <w:right w:val="none" w:sz="0" w:space="0" w:color="auto"/>
      </w:divBdr>
    </w:div>
    <w:div w:id="487937855">
      <w:bodyDiv w:val="1"/>
      <w:marLeft w:val="0"/>
      <w:marRight w:val="0"/>
      <w:marTop w:val="0"/>
      <w:marBottom w:val="0"/>
      <w:divBdr>
        <w:top w:val="none" w:sz="0" w:space="0" w:color="auto"/>
        <w:left w:val="none" w:sz="0" w:space="0" w:color="auto"/>
        <w:bottom w:val="none" w:sz="0" w:space="0" w:color="auto"/>
        <w:right w:val="none" w:sz="0" w:space="0" w:color="auto"/>
      </w:divBdr>
    </w:div>
    <w:div w:id="489906987">
      <w:bodyDiv w:val="1"/>
      <w:marLeft w:val="0"/>
      <w:marRight w:val="0"/>
      <w:marTop w:val="0"/>
      <w:marBottom w:val="0"/>
      <w:divBdr>
        <w:top w:val="none" w:sz="0" w:space="0" w:color="auto"/>
        <w:left w:val="none" w:sz="0" w:space="0" w:color="auto"/>
        <w:bottom w:val="none" w:sz="0" w:space="0" w:color="auto"/>
        <w:right w:val="none" w:sz="0" w:space="0" w:color="auto"/>
      </w:divBdr>
    </w:div>
    <w:div w:id="547305665">
      <w:bodyDiv w:val="1"/>
      <w:marLeft w:val="0"/>
      <w:marRight w:val="0"/>
      <w:marTop w:val="0"/>
      <w:marBottom w:val="0"/>
      <w:divBdr>
        <w:top w:val="none" w:sz="0" w:space="0" w:color="auto"/>
        <w:left w:val="none" w:sz="0" w:space="0" w:color="auto"/>
        <w:bottom w:val="none" w:sz="0" w:space="0" w:color="auto"/>
        <w:right w:val="none" w:sz="0" w:space="0" w:color="auto"/>
      </w:divBdr>
    </w:div>
    <w:div w:id="590626757">
      <w:bodyDiv w:val="1"/>
      <w:marLeft w:val="0"/>
      <w:marRight w:val="0"/>
      <w:marTop w:val="0"/>
      <w:marBottom w:val="0"/>
      <w:divBdr>
        <w:top w:val="none" w:sz="0" w:space="0" w:color="auto"/>
        <w:left w:val="none" w:sz="0" w:space="0" w:color="auto"/>
        <w:bottom w:val="none" w:sz="0" w:space="0" w:color="auto"/>
        <w:right w:val="none" w:sz="0" w:space="0" w:color="auto"/>
      </w:divBdr>
    </w:div>
    <w:div w:id="646278962">
      <w:bodyDiv w:val="1"/>
      <w:marLeft w:val="0"/>
      <w:marRight w:val="0"/>
      <w:marTop w:val="0"/>
      <w:marBottom w:val="0"/>
      <w:divBdr>
        <w:top w:val="none" w:sz="0" w:space="0" w:color="auto"/>
        <w:left w:val="none" w:sz="0" w:space="0" w:color="auto"/>
        <w:bottom w:val="none" w:sz="0" w:space="0" w:color="auto"/>
        <w:right w:val="none" w:sz="0" w:space="0" w:color="auto"/>
      </w:divBdr>
    </w:div>
    <w:div w:id="663356507">
      <w:bodyDiv w:val="1"/>
      <w:marLeft w:val="0"/>
      <w:marRight w:val="0"/>
      <w:marTop w:val="0"/>
      <w:marBottom w:val="0"/>
      <w:divBdr>
        <w:top w:val="none" w:sz="0" w:space="0" w:color="auto"/>
        <w:left w:val="none" w:sz="0" w:space="0" w:color="auto"/>
        <w:bottom w:val="none" w:sz="0" w:space="0" w:color="auto"/>
        <w:right w:val="none" w:sz="0" w:space="0" w:color="auto"/>
      </w:divBdr>
    </w:div>
    <w:div w:id="672218739">
      <w:bodyDiv w:val="1"/>
      <w:marLeft w:val="0"/>
      <w:marRight w:val="0"/>
      <w:marTop w:val="0"/>
      <w:marBottom w:val="0"/>
      <w:divBdr>
        <w:top w:val="none" w:sz="0" w:space="0" w:color="auto"/>
        <w:left w:val="none" w:sz="0" w:space="0" w:color="auto"/>
        <w:bottom w:val="none" w:sz="0" w:space="0" w:color="auto"/>
        <w:right w:val="none" w:sz="0" w:space="0" w:color="auto"/>
      </w:divBdr>
    </w:div>
    <w:div w:id="705713755">
      <w:bodyDiv w:val="1"/>
      <w:marLeft w:val="0"/>
      <w:marRight w:val="0"/>
      <w:marTop w:val="0"/>
      <w:marBottom w:val="0"/>
      <w:divBdr>
        <w:top w:val="none" w:sz="0" w:space="0" w:color="auto"/>
        <w:left w:val="none" w:sz="0" w:space="0" w:color="auto"/>
        <w:bottom w:val="none" w:sz="0" w:space="0" w:color="auto"/>
        <w:right w:val="none" w:sz="0" w:space="0" w:color="auto"/>
      </w:divBdr>
    </w:div>
    <w:div w:id="725647307">
      <w:bodyDiv w:val="1"/>
      <w:marLeft w:val="0"/>
      <w:marRight w:val="0"/>
      <w:marTop w:val="0"/>
      <w:marBottom w:val="0"/>
      <w:divBdr>
        <w:top w:val="none" w:sz="0" w:space="0" w:color="auto"/>
        <w:left w:val="none" w:sz="0" w:space="0" w:color="auto"/>
        <w:bottom w:val="none" w:sz="0" w:space="0" w:color="auto"/>
        <w:right w:val="none" w:sz="0" w:space="0" w:color="auto"/>
      </w:divBdr>
    </w:div>
    <w:div w:id="726343676">
      <w:bodyDiv w:val="1"/>
      <w:marLeft w:val="0"/>
      <w:marRight w:val="0"/>
      <w:marTop w:val="0"/>
      <w:marBottom w:val="0"/>
      <w:divBdr>
        <w:top w:val="none" w:sz="0" w:space="0" w:color="auto"/>
        <w:left w:val="none" w:sz="0" w:space="0" w:color="auto"/>
        <w:bottom w:val="none" w:sz="0" w:space="0" w:color="auto"/>
        <w:right w:val="none" w:sz="0" w:space="0" w:color="auto"/>
      </w:divBdr>
    </w:div>
    <w:div w:id="862085891">
      <w:bodyDiv w:val="1"/>
      <w:marLeft w:val="0"/>
      <w:marRight w:val="0"/>
      <w:marTop w:val="0"/>
      <w:marBottom w:val="0"/>
      <w:divBdr>
        <w:top w:val="none" w:sz="0" w:space="0" w:color="auto"/>
        <w:left w:val="none" w:sz="0" w:space="0" w:color="auto"/>
        <w:bottom w:val="none" w:sz="0" w:space="0" w:color="auto"/>
        <w:right w:val="none" w:sz="0" w:space="0" w:color="auto"/>
      </w:divBdr>
    </w:div>
    <w:div w:id="890388888">
      <w:bodyDiv w:val="1"/>
      <w:marLeft w:val="0"/>
      <w:marRight w:val="0"/>
      <w:marTop w:val="0"/>
      <w:marBottom w:val="0"/>
      <w:divBdr>
        <w:top w:val="none" w:sz="0" w:space="0" w:color="auto"/>
        <w:left w:val="none" w:sz="0" w:space="0" w:color="auto"/>
        <w:bottom w:val="none" w:sz="0" w:space="0" w:color="auto"/>
        <w:right w:val="none" w:sz="0" w:space="0" w:color="auto"/>
      </w:divBdr>
    </w:div>
    <w:div w:id="1120803620">
      <w:bodyDiv w:val="1"/>
      <w:marLeft w:val="0"/>
      <w:marRight w:val="0"/>
      <w:marTop w:val="0"/>
      <w:marBottom w:val="0"/>
      <w:divBdr>
        <w:top w:val="none" w:sz="0" w:space="0" w:color="auto"/>
        <w:left w:val="none" w:sz="0" w:space="0" w:color="auto"/>
        <w:bottom w:val="none" w:sz="0" w:space="0" w:color="auto"/>
        <w:right w:val="none" w:sz="0" w:space="0" w:color="auto"/>
      </w:divBdr>
    </w:div>
    <w:div w:id="1183015845">
      <w:bodyDiv w:val="1"/>
      <w:marLeft w:val="0"/>
      <w:marRight w:val="0"/>
      <w:marTop w:val="0"/>
      <w:marBottom w:val="0"/>
      <w:divBdr>
        <w:top w:val="none" w:sz="0" w:space="0" w:color="auto"/>
        <w:left w:val="none" w:sz="0" w:space="0" w:color="auto"/>
        <w:bottom w:val="none" w:sz="0" w:space="0" w:color="auto"/>
        <w:right w:val="none" w:sz="0" w:space="0" w:color="auto"/>
      </w:divBdr>
    </w:div>
    <w:div w:id="1367175709">
      <w:bodyDiv w:val="1"/>
      <w:marLeft w:val="0"/>
      <w:marRight w:val="0"/>
      <w:marTop w:val="0"/>
      <w:marBottom w:val="0"/>
      <w:divBdr>
        <w:top w:val="none" w:sz="0" w:space="0" w:color="auto"/>
        <w:left w:val="none" w:sz="0" w:space="0" w:color="auto"/>
        <w:bottom w:val="none" w:sz="0" w:space="0" w:color="auto"/>
        <w:right w:val="none" w:sz="0" w:space="0" w:color="auto"/>
      </w:divBdr>
    </w:div>
    <w:div w:id="1373845505">
      <w:bodyDiv w:val="1"/>
      <w:marLeft w:val="0"/>
      <w:marRight w:val="0"/>
      <w:marTop w:val="0"/>
      <w:marBottom w:val="0"/>
      <w:divBdr>
        <w:top w:val="none" w:sz="0" w:space="0" w:color="auto"/>
        <w:left w:val="none" w:sz="0" w:space="0" w:color="auto"/>
        <w:bottom w:val="none" w:sz="0" w:space="0" w:color="auto"/>
        <w:right w:val="none" w:sz="0" w:space="0" w:color="auto"/>
      </w:divBdr>
    </w:div>
    <w:div w:id="1414471284">
      <w:bodyDiv w:val="1"/>
      <w:marLeft w:val="0"/>
      <w:marRight w:val="0"/>
      <w:marTop w:val="0"/>
      <w:marBottom w:val="0"/>
      <w:divBdr>
        <w:top w:val="none" w:sz="0" w:space="0" w:color="auto"/>
        <w:left w:val="none" w:sz="0" w:space="0" w:color="auto"/>
        <w:bottom w:val="none" w:sz="0" w:space="0" w:color="auto"/>
        <w:right w:val="none" w:sz="0" w:space="0" w:color="auto"/>
      </w:divBdr>
    </w:div>
    <w:div w:id="1439712897">
      <w:bodyDiv w:val="1"/>
      <w:marLeft w:val="0"/>
      <w:marRight w:val="0"/>
      <w:marTop w:val="0"/>
      <w:marBottom w:val="0"/>
      <w:divBdr>
        <w:top w:val="none" w:sz="0" w:space="0" w:color="auto"/>
        <w:left w:val="none" w:sz="0" w:space="0" w:color="auto"/>
        <w:bottom w:val="none" w:sz="0" w:space="0" w:color="auto"/>
        <w:right w:val="none" w:sz="0" w:space="0" w:color="auto"/>
      </w:divBdr>
    </w:div>
    <w:div w:id="1503279353">
      <w:bodyDiv w:val="1"/>
      <w:marLeft w:val="0"/>
      <w:marRight w:val="0"/>
      <w:marTop w:val="0"/>
      <w:marBottom w:val="0"/>
      <w:divBdr>
        <w:top w:val="none" w:sz="0" w:space="0" w:color="auto"/>
        <w:left w:val="none" w:sz="0" w:space="0" w:color="auto"/>
        <w:bottom w:val="none" w:sz="0" w:space="0" w:color="auto"/>
        <w:right w:val="none" w:sz="0" w:space="0" w:color="auto"/>
      </w:divBdr>
    </w:div>
    <w:div w:id="1602489611">
      <w:bodyDiv w:val="1"/>
      <w:marLeft w:val="0"/>
      <w:marRight w:val="0"/>
      <w:marTop w:val="0"/>
      <w:marBottom w:val="0"/>
      <w:divBdr>
        <w:top w:val="none" w:sz="0" w:space="0" w:color="auto"/>
        <w:left w:val="none" w:sz="0" w:space="0" w:color="auto"/>
        <w:bottom w:val="none" w:sz="0" w:space="0" w:color="auto"/>
        <w:right w:val="none" w:sz="0" w:space="0" w:color="auto"/>
      </w:divBdr>
    </w:div>
    <w:div w:id="1603294885">
      <w:bodyDiv w:val="1"/>
      <w:marLeft w:val="0"/>
      <w:marRight w:val="0"/>
      <w:marTop w:val="0"/>
      <w:marBottom w:val="0"/>
      <w:divBdr>
        <w:top w:val="none" w:sz="0" w:space="0" w:color="auto"/>
        <w:left w:val="none" w:sz="0" w:space="0" w:color="auto"/>
        <w:bottom w:val="none" w:sz="0" w:space="0" w:color="auto"/>
        <w:right w:val="none" w:sz="0" w:space="0" w:color="auto"/>
      </w:divBdr>
    </w:div>
    <w:div w:id="1657028819">
      <w:bodyDiv w:val="1"/>
      <w:marLeft w:val="0"/>
      <w:marRight w:val="0"/>
      <w:marTop w:val="0"/>
      <w:marBottom w:val="0"/>
      <w:divBdr>
        <w:top w:val="none" w:sz="0" w:space="0" w:color="auto"/>
        <w:left w:val="none" w:sz="0" w:space="0" w:color="auto"/>
        <w:bottom w:val="none" w:sz="0" w:space="0" w:color="auto"/>
        <w:right w:val="none" w:sz="0" w:space="0" w:color="auto"/>
      </w:divBdr>
    </w:div>
    <w:div w:id="1731074196">
      <w:bodyDiv w:val="1"/>
      <w:marLeft w:val="0"/>
      <w:marRight w:val="0"/>
      <w:marTop w:val="0"/>
      <w:marBottom w:val="0"/>
      <w:divBdr>
        <w:top w:val="none" w:sz="0" w:space="0" w:color="auto"/>
        <w:left w:val="none" w:sz="0" w:space="0" w:color="auto"/>
        <w:bottom w:val="none" w:sz="0" w:space="0" w:color="auto"/>
        <w:right w:val="none" w:sz="0" w:space="0" w:color="auto"/>
      </w:divBdr>
    </w:div>
    <w:div w:id="1933196059">
      <w:bodyDiv w:val="1"/>
      <w:marLeft w:val="0"/>
      <w:marRight w:val="0"/>
      <w:marTop w:val="0"/>
      <w:marBottom w:val="0"/>
      <w:divBdr>
        <w:top w:val="none" w:sz="0" w:space="0" w:color="auto"/>
        <w:left w:val="none" w:sz="0" w:space="0" w:color="auto"/>
        <w:bottom w:val="none" w:sz="0" w:space="0" w:color="auto"/>
        <w:right w:val="none" w:sz="0" w:space="0" w:color="auto"/>
      </w:divBdr>
      <w:divsChild>
        <w:div w:id="1149134550">
          <w:marLeft w:val="0"/>
          <w:marRight w:val="0"/>
          <w:marTop w:val="264"/>
          <w:marBottom w:val="0"/>
          <w:divBdr>
            <w:top w:val="none" w:sz="0" w:space="0" w:color="auto"/>
            <w:left w:val="none" w:sz="0" w:space="0" w:color="auto"/>
            <w:bottom w:val="none" w:sz="0" w:space="0" w:color="auto"/>
            <w:right w:val="none" w:sz="0" w:space="0" w:color="auto"/>
          </w:divBdr>
        </w:div>
        <w:div w:id="1562980121">
          <w:marLeft w:val="0"/>
          <w:marRight w:val="0"/>
          <w:marTop w:val="264"/>
          <w:marBottom w:val="0"/>
          <w:divBdr>
            <w:top w:val="none" w:sz="0" w:space="0" w:color="auto"/>
            <w:left w:val="none" w:sz="0" w:space="0" w:color="auto"/>
            <w:bottom w:val="none" w:sz="0" w:space="0" w:color="auto"/>
            <w:right w:val="none" w:sz="0" w:space="0" w:color="auto"/>
          </w:divBdr>
        </w:div>
      </w:divsChild>
    </w:div>
    <w:div w:id="2073309835">
      <w:bodyDiv w:val="1"/>
      <w:marLeft w:val="0"/>
      <w:marRight w:val="0"/>
      <w:marTop w:val="0"/>
      <w:marBottom w:val="0"/>
      <w:divBdr>
        <w:top w:val="none" w:sz="0" w:space="0" w:color="auto"/>
        <w:left w:val="none" w:sz="0" w:space="0" w:color="auto"/>
        <w:bottom w:val="none" w:sz="0" w:space="0" w:color="auto"/>
        <w:right w:val="none" w:sz="0" w:space="0" w:color="auto"/>
      </w:divBdr>
    </w:div>
    <w:div w:id="211486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8D042E8E9C0419FB2D17BA9AA6F38" ma:contentTypeVersion="1" ma:contentTypeDescription="Create a new document." ma:contentTypeScope="" ma:versionID="dd29e1298188b3432a5c96bff28ec3e4">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F860-E8D4-4D54-AEF0-CD671B6D8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E6B337-27E1-44DE-BA1D-D09DF6A64300}">
  <ds:schemaRefs>
    <ds:schemaRef ds:uri="http://schemas.microsoft.com/sharepoint/v3/contenttype/forms"/>
  </ds:schemaRefs>
</ds:datastoreItem>
</file>

<file path=customXml/itemProps3.xml><?xml version="1.0" encoding="utf-8"?>
<ds:datastoreItem xmlns:ds="http://schemas.openxmlformats.org/officeDocument/2006/customXml" ds:itemID="{5AE6562D-5BA6-49F9-B856-5011D5F01595}">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4B05EFCC-10B5-45E0-822C-4B7D494D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15</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eliep</dc:creator>
  <cp:lastModifiedBy>data6</cp:lastModifiedBy>
  <cp:revision>41</cp:revision>
  <cp:lastPrinted>2017-06-13T12:35:00Z</cp:lastPrinted>
  <dcterms:created xsi:type="dcterms:W3CDTF">2017-02-22T06:39:00Z</dcterms:created>
  <dcterms:modified xsi:type="dcterms:W3CDTF">2017-08-28T09:10:00Z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0x010100B308D042E8E9C0419FB2D17BA9AA6F38</vt:lpwstr>
  </property>
</Properties>
</file>