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74" w:rsidRDefault="00E14D74" w:rsidP="00E14D74">
      <w:pPr>
        <w:jc w:val="center"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>عملا بالقانون رقم 28 تاريخ 10/02/2017  الحق  في الوصول الى المعلومات</w:t>
      </w:r>
    </w:p>
    <w:p w:rsidR="00E14D74" w:rsidRDefault="00E14D74" w:rsidP="003046EE">
      <w:pPr>
        <w:bidi/>
        <w:jc w:val="center"/>
        <w:rPr>
          <w:b/>
          <w:bCs/>
          <w:sz w:val="32"/>
          <w:szCs w:val="32"/>
          <w:u w:val="single"/>
          <w:rtl/>
          <w:lang w:bidi="ar-LB"/>
        </w:rPr>
      </w:pPr>
      <w:r w:rsidRPr="009F1703">
        <w:rPr>
          <w:rFonts w:hint="cs"/>
          <w:b/>
          <w:bCs/>
          <w:sz w:val="32"/>
          <w:szCs w:val="32"/>
          <w:u w:val="single"/>
          <w:rtl/>
          <w:lang w:bidi="ar-LB"/>
        </w:rPr>
        <w:t>المصروف من موازنة وزارة الصناعة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3046EE">
        <w:rPr>
          <w:rFonts w:hint="cs"/>
          <w:b/>
          <w:bCs/>
          <w:sz w:val="32"/>
          <w:szCs w:val="32"/>
          <w:u w:val="single"/>
          <w:rtl/>
          <w:lang w:bidi="ar-LB"/>
        </w:rPr>
        <w:t>عن الفصل الثالث</w:t>
      </w:r>
      <w:bookmarkStart w:id="0" w:name="_GoBack"/>
      <w:bookmarkEnd w:id="0"/>
      <w:r w:rsidR="00A53EE5"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69319D">
        <w:rPr>
          <w:rFonts w:hint="cs"/>
          <w:b/>
          <w:bCs/>
          <w:sz w:val="32"/>
          <w:szCs w:val="32"/>
          <w:u w:val="single"/>
          <w:rtl/>
          <w:lang w:bidi="ar-LB"/>
        </w:rPr>
        <w:t>من ا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لعام </w:t>
      </w:r>
      <w:r w:rsidR="0069319D">
        <w:rPr>
          <w:b/>
          <w:bCs/>
          <w:sz w:val="32"/>
          <w:szCs w:val="32"/>
          <w:u w:val="single"/>
          <w:lang w:bidi="ar-LB"/>
        </w:rPr>
        <w:t>2020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9F1703" w:rsidRDefault="009F1703" w:rsidP="009F1703">
      <w:pPr>
        <w:jc w:val="center"/>
        <w:rPr>
          <w:b/>
          <w:bCs/>
          <w:sz w:val="32"/>
          <w:szCs w:val="32"/>
          <w:u w:val="single"/>
          <w:rtl/>
          <w:lang w:bidi="ar-LB"/>
        </w:rPr>
      </w:pPr>
    </w:p>
    <w:p w:rsidR="00A111CD" w:rsidRDefault="009F1703" w:rsidP="00A111CD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A111CD">
        <w:rPr>
          <w:rFonts w:hint="cs"/>
          <w:b/>
          <w:bCs/>
          <w:sz w:val="32"/>
          <w:szCs w:val="32"/>
          <w:u w:val="single"/>
          <w:rtl/>
          <w:lang w:bidi="ar-LB"/>
        </w:rPr>
        <w:t>بند 11</w:t>
      </w: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A111CD" w:rsidTr="00C57D88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A111CD" w:rsidRPr="00A111CD" w:rsidRDefault="00A111C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A111CD" w:rsidRPr="00C57D88" w:rsidRDefault="00E14D74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ق</w:t>
            </w:r>
            <w:r w:rsidR="00A111CD" w:rsidRPr="00C57D88">
              <w:rPr>
                <w:rFonts w:hint="cs"/>
                <w:sz w:val="28"/>
                <w:szCs w:val="28"/>
                <w:rtl/>
                <w:lang w:bidi="ar-LB"/>
              </w:rPr>
              <w:t>رطاسية للمكاتب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A111CD" w:rsidRPr="00C57D88" w:rsidRDefault="00A53EE5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كتب ومراجع وصحف</w:t>
            </w:r>
          </w:p>
        </w:tc>
        <w:tc>
          <w:tcPr>
            <w:tcW w:w="3002" w:type="dxa"/>
          </w:tcPr>
          <w:p w:rsidR="00A111CD" w:rsidRPr="00C57D88" w:rsidRDefault="00F74442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152.000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لوازم مكتبية أخرى</w:t>
            </w:r>
          </w:p>
        </w:tc>
        <w:tc>
          <w:tcPr>
            <w:tcW w:w="3002" w:type="dxa"/>
          </w:tcPr>
          <w:p w:rsidR="00A111CD" w:rsidRPr="00C57D88" w:rsidRDefault="00A53EE5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A53EE5" w:rsidRPr="00C57D88" w:rsidTr="003446BC">
        <w:trPr>
          <w:trHeight w:val="360"/>
        </w:trPr>
        <w:tc>
          <w:tcPr>
            <w:tcW w:w="2895" w:type="dxa"/>
          </w:tcPr>
          <w:p w:rsidR="00A53EE5" w:rsidRPr="00C57D88" w:rsidRDefault="00A53EE5" w:rsidP="003446B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4</w:t>
            </w:r>
          </w:p>
        </w:tc>
        <w:tc>
          <w:tcPr>
            <w:tcW w:w="2947" w:type="dxa"/>
          </w:tcPr>
          <w:p w:rsidR="00A53EE5" w:rsidRPr="00C57D88" w:rsidRDefault="00A53EE5" w:rsidP="003446B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محروقات وزيوت للمولدات</w:t>
            </w:r>
          </w:p>
        </w:tc>
        <w:tc>
          <w:tcPr>
            <w:tcW w:w="3002" w:type="dxa"/>
          </w:tcPr>
          <w:p w:rsidR="00A53EE5" w:rsidRPr="00C57D88" w:rsidRDefault="00F74442" w:rsidP="003446B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13.978.000</w:t>
            </w:r>
          </w:p>
        </w:tc>
      </w:tr>
      <w:tr w:rsidR="00A111CD" w:rsidTr="00C57D88">
        <w:trPr>
          <w:trHeight w:val="347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لوازم إدارية أخرى</w:t>
            </w:r>
          </w:p>
        </w:tc>
        <w:tc>
          <w:tcPr>
            <w:tcW w:w="3002" w:type="dxa"/>
          </w:tcPr>
          <w:p w:rsidR="00A111CD" w:rsidRPr="00C57D88" w:rsidRDefault="00682576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2.973.000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محروقات سائلة</w:t>
            </w:r>
          </w:p>
        </w:tc>
        <w:tc>
          <w:tcPr>
            <w:tcW w:w="3002" w:type="dxa"/>
          </w:tcPr>
          <w:p w:rsidR="00A111CD" w:rsidRPr="00C57D88" w:rsidRDefault="00682576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7.847.000</w:t>
            </w:r>
          </w:p>
        </w:tc>
      </w:tr>
      <w:tr w:rsidR="00A111CD" w:rsidTr="00C57D88">
        <w:trPr>
          <w:trHeight w:val="347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3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إتصالات سلكية</w:t>
            </w:r>
          </w:p>
        </w:tc>
        <w:tc>
          <w:tcPr>
            <w:tcW w:w="3002" w:type="dxa"/>
          </w:tcPr>
          <w:p w:rsidR="00A111CD" w:rsidRPr="00C57D88" w:rsidRDefault="00682576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20.826.000</w:t>
            </w:r>
          </w:p>
        </w:tc>
      </w:tr>
      <w:tr w:rsidR="00A111CD" w:rsidTr="00C57D88">
        <w:trPr>
          <w:trHeight w:val="374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نفقات مياه وكهرباء</w:t>
            </w:r>
          </w:p>
        </w:tc>
        <w:tc>
          <w:tcPr>
            <w:tcW w:w="3002" w:type="dxa"/>
          </w:tcPr>
          <w:p w:rsidR="00C57D88" w:rsidRPr="00C57D88" w:rsidRDefault="00682576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2.901.000</w:t>
            </w:r>
          </w:p>
        </w:tc>
      </w:tr>
    </w:tbl>
    <w:p w:rsidR="00A111CD" w:rsidRDefault="00A111CD" w:rsidP="00A111CD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C57D88" w:rsidRDefault="00C57D88" w:rsidP="00C57D88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12 </w:t>
      </w: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C57D88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إيجار</w:t>
            </w:r>
            <w:r w:rsidR="00E14D74">
              <w:rPr>
                <w:rFonts w:hint="cs"/>
                <w:sz w:val="28"/>
                <w:szCs w:val="28"/>
                <w:rtl/>
                <w:lang w:bidi="ar-LB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مكاتب وصيانتها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C57D88" w:rsidRPr="00C57D88" w:rsidRDefault="00F74442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201.075.000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عادية وتصليح طفيف للوازم المكتبية والتجهيزات</w:t>
            </w:r>
          </w:p>
        </w:tc>
        <w:tc>
          <w:tcPr>
            <w:tcW w:w="3002" w:type="dxa"/>
          </w:tcPr>
          <w:p w:rsidR="00C57D88" w:rsidRPr="00C57D88" w:rsidRDefault="00682576" w:rsidP="00682576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23.877.000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بريد</w:t>
            </w:r>
          </w:p>
        </w:tc>
        <w:tc>
          <w:tcPr>
            <w:tcW w:w="3002" w:type="dxa"/>
          </w:tcPr>
          <w:p w:rsidR="00C57D88" w:rsidRPr="00C57D88" w:rsidRDefault="00F74442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68.000</w:t>
            </w:r>
          </w:p>
        </w:tc>
      </w:tr>
      <w:tr w:rsidR="00C57D88" w:rsidTr="00CB10F3">
        <w:trPr>
          <w:trHeight w:val="347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اعلانات</w:t>
            </w:r>
          </w:p>
        </w:tc>
        <w:tc>
          <w:tcPr>
            <w:tcW w:w="3002" w:type="dxa"/>
          </w:tcPr>
          <w:p w:rsidR="00C57D88" w:rsidRPr="00C57D88" w:rsidRDefault="00F74442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2.558.000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مطبوعات</w:t>
            </w:r>
          </w:p>
        </w:tc>
        <w:tc>
          <w:tcPr>
            <w:tcW w:w="3002" w:type="dxa"/>
          </w:tcPr>
          <w:p w:rsidR="00C57D88" w:rsidRPr="00C57D88" w:rsidRDefault="00A53EE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اعياد وتمثيل</w:t>
            </w:r>
          </w:p>
        </w:tc>
        <w:tc>
          <w:tcPr>
            <w:tcW w:w="3002" w:type="dxa"/>
          </w:tcPr>
          <w:p w:rsidR="00C57D88" w:rsidRPr="00C57D88" w:rsidRDefault="00682576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1.604.000</w:t>
            </w:r>
          </w:p>
        </w:tc>
      </w:tr>
      <w:tr w:rsidR="00C57D88" w:rsidTr="00CB10F3">
        <w:trPr>
          <w:trHeight w:val="347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تأمين</w:t>
            </w:r>
          </w:p>
        </w:tc>
        <w:tc>
          <w:tcPr>
            <w:tcW w:w="3002" w:type="dxa"/>
          </w:tcPr>
          <w:p w:rsidR="00C57D88" w:rsidRPr="00C57D88" w:rsidRDefault="00F74442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0</w:t>
            </w:r>
          </w:p>
        </w:tc>
      </w:tr>
      <w:tr w:rsidR="00C57D88" w:rsidTr="00CB10F3">
        <w:trPr>
          <w:trHeight w:val="374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8E77E2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3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نفقات خدمة وتنظيفات</w:t>
            </w:r>
          </w:p>
        </w:tc>
        <w:tc>
          <w:tcPr>
            <w:tcW w:w="3002" w:type="dxa"/>
          </w:tcPr>
          <w:p w:rsidR="00C57D88" w:rsidRPr="00C57D88" w:rsidRDefault="00682576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32.780.000</w:t>
            </w:r>
          </w:p>
        </w:tc>
      </w:tr>
    </w:tbl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Pr="00A53EE5" w:rsidRDefault="002D19F5" w:rsidP="00A53EE5">
      <w:pPr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lastRenderedPageBreak/>
        <w:t xml:space="preserve">بند 13 </w:t>
      </w: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2D19F5" w:rsidRPr="00C57D88" w:rsidRDefault="00E14D7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مخصصات السلطات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العامة وملحقاتها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2D19F5" w:rsidRPr="00C57D88" w:rsidRDefault="00ED7C7B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43.125.000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2D19F5" w:rsidRPr="00C57D88" w:rsidRDefault="002D19F5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الموظفين الدائمين</w:t>
            </w:r>
          </w:p>
        </w:tc>
        <w:tc>
          <w:tcPr>
            <w:tcW w:w="3002" w:type="dxa"/>
          </w:tcPr>
          <w:p w:rsidR="002D19F5" w:rsidRPr="00C57D88" w:rsidRDefault="00ED7C7B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1.017.839.000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المتعاقدين</w:t>
            </w:r>
          </w:p>
        </w:tc>
        <w:tc>
          <w:tcPr>
            <w:tcW w:w="3002" w:type="dxa"/>
          </w:tcPr>
          <w:p w:rsidR="002D19F5" w:rsidRPr="00C57D88" w:rsidRDefault="00ED7C7B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238.108.000</w:t>
            </w:r>
          </w:p>
        </w:tc>
      </w:tr>
      <w:tr w:rsidR="002D19F5" w:rsidTr="00CB10F3">
        <w:trPr>
          <w:trHeight w:val="347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أجور الأجراء</w:t>
            </w:r>
          </w:p>
        </w:tc>
        <w:tc>
          <w:tcPr>
            <w:tcW w:w="3002" w:type="dxa"/>
          </w:tcPr>
          <w:p w:rsidR="002D19F5" w:rsidRPr="00C57D88" w:rsidRDefault="00ED7C7B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77.493.000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المستشارون</w:t>
            </w:r>
          </w:p>
        </w:tc>
        <w:tc>
          <w:tcPr>
            <w:tcW w:w="3002" w:type="dxa"/>
          </w:tcPr>
          <w:p w:rsidR="002D19F5" w:rsidRPr="00C57D88" w:rsidRDefault="00ED7C7B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 عن أعمال إضافية</w:t>
            </w:r>
          </w:p>
        </w:tc>
        <w:tc>
          <w:tcPr>
            <w:tcW w:w="3002" w:type="dxa"/>
          </w:tcPr>
          <w:p w:rsidR="002D19F5" w:rsidRPr="00C57D88" w:rsidRDefault="006B44DF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2D19F5" w:rsidTr="00CB10F3">
        <w:trPr>
          <w:trHeight w:val="347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 نقل مؤقت</w:t>
            </w:r>
          </w:p>
        </w:tc>
        <w:tc>
          <w:tcPr>
            <w:tcW w:w="3002" w:type="dxa"/>
          </w:tcPr>
          <w:p w:rsidR="002D19F5" w:rsidRPr="00C57D88" w:rsidRDefault="00ED7C7B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58.252.000</w:t>
            </w:r>
          </w:p>
        </w:tc>
      </w:tr>
      <w:tr w:rsidR="002D19F5" w:rsidTr="00CB10F3">
        <w:trPr>
          <w:trHeight w:val="374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>9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تعويضات مختلفة</w:t>
            </w:r>
          </w:p>
        </w:tc>
        <w:tc>
          <w:tcPr>
            <w:tcW w:w="3002" w:type="dxa"/>
          </w:tcPr>
          <w:p w:rsidR="002D19F5" w:rsidRPr="00C57D88" w:rsidRDefault="00ED7C7B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22.607.000</w:t>
            </w:r>
          </w:p>
        </w:tc>
      </w:tr>
      <w:tr w:rsidR="002D19F5" w:rsidTr="00CB10F3">
        <w:trPr>
          <w:trHeight w:val="374"/>
        </w:trPr>
        <w:tc>
          <w:tcPr>
            <w:tcW w:w="2895" w:type="dxa"/>
          </w:tcPr>
          <w:p w:rsidR="002D19F5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2D19F5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مكافآت</w:t>
            </w:r>
          </w:p>
        </w:tc>
        <w:tc>
          <w:tcPr>
            <w:tcW w:w="3002" w:type="dxa"/>
          </w:tcPr>
          <w:p w:rsidR="002D19F5" w:rsidRDefault="006B44DF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</w:tbl>
    <w:p w:rsidR="00A53EE5" w:rsidRPr="006B44DF" w:rsidRDefault="00A53EE5" w:rsidP="006B44DF">
      <w:pPr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15 </w:t>
      </w:r>
    </w:p>
    <w:p w:rsidR="002D19F5" w:rsidRPr="00A111CD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2D19F5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تعويضات عائلية </w:t>
            </w:r>
          </w:p>
          <w:p w:rsidR="00DE1DD9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(تعويضات اجتماعية)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2D19F5" w:rsidRPr="00C57D88" w:rsidRDefault="00ED7C7B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14.565.000</w:t>
            </w:r>
          </w:p>
        </w:tc>
      </w:tr>
      <w:tr w:rsidR="002D19F5" w:rsidTr="00DE1DD9">
        <w:trPr>
          <w:trHeight w:val="1076"/>
        </w:trPr>
        <w:tc>
          <w:tcPr>
            <w:tcW w:w="2895" w:type="dxa"/>
          </w:tcPr>
          <w:p w:rsidR="00DE1DD9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</w:p>
          <w:p w:rsidR="002D19F5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15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="002D19F5">
              <w:rPr>
                <w:sz w:val="28"/>
                <w:szCs w:val="28"/>
                <w:rtl/>
                <w:lang w:bidi="ar-LB"/>
              </w:rPr>
              <w:t>–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DE1DD9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تعويضات عائلية </w:t>
            </w:r>
          </w:p>
          <w:p w:rsidR="002D19F5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(اشتراكات الدولة في الصندوق الوطني للضمان الاجتماعي)</w:t>
            </w:r>
          </w:p>
        </w:tc>
        <w:tc>
          <w:tcPr>
            <w:tcW w:w="3002" w:type="dxa"/>
          </w:tcPr>
          <w:p w:rsidR="00DE1DD9" w:rsidRPr="00C57D88" w:rsidRDefault="00ED7C7B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7.242</w:t>
            </w:r>
            <w:r w:rsidR="00A53824">
              <w:rPr>
                <w:rFonts w:hint="cs"/>
                <w:sz w:val="28"/>
                <w:szCs w:val="28"/>
                <w:rtl/>
                <w:lang w:bidi="ar-LB"/>
              </w:rPr>
              <w:t>.000</w:t>
            </w:r>
          </w:p>
        </w:tc>
      </w:tr>
    </w:tbl>
    <w:p w:rsidR="00382C58" w:rsidRPr="006B44DF" w:rsidRDefault="00382C58" w:rsidP="006B44DF">
      <w:pPr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382C58" w:rsidRDefault="00382C58" w:rsidP="00382C58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</w:t>
      </w:r>
      <w:r>
        <w:rPr>
          <w:b/>
          <w:bCs/>
          <w:sz w:val="32"/>
          <w:szCs w:val="32"/>
          <w:u w:val="single"/>
          <w:lang w:bidi="ar-LB"/>
        </w:rPr>
        <w:t>16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382C58" w:rsidTr="008851B5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382C58" w:rsidRPr="00A111CD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3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نقل وانتقال في الداخل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382C58" w:rsidRPr="00C57D88" w:rsidRDefault="00A53824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15.854.000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4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وفود ومؤتمرات</w:t>
            </w:r>
          </w:p>
        </w:tc>
        <w:tc>
          <w:tcPr>
            <w:tcW w:w="3002" w:type="dxa"/>
          </w:tcPr>
          <w:p w:rsidR="00382C58" w:rsidRPr="00C57D88" w:rsidRDefault="00A53824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1.124.000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5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دراسات</w:t>
            </w:r>
          </w:p>
        </w:tc>
        <w:tc>
          <w:tcPr>
            <w:tcW w:w="3002" w:type="dxa"/>
          </w:tcPr>
          <w:p w:rsidR="00382C58" w:rsidRPr="00C57D88" w:rsidRDefault="00A53EE5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382C58" w:rsidTr="008851B5">
        <w:trPr>
          <w:trHeight w:val="347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رسوم وضرائب مختلفة</w:t>
            </w:r>
          </w:p>
        </w:tc>
        <w:tc>
          <w:tcPr>
            <w:tcW w:w="3002" w:type="dxa"/>
          </w:tcPr>
          <w:p w:rsidR="00382C58" w:rsidRPr="00C57D88" w:rsidRDefault="00A53EE5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382C58" w:rsidTr="00682576">
        <w:trPr>
          <w:trHeight w:val="53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نفقات شتّى متنوعة</w:t>
            </w:r>
          </w:p>
        </w:tc>
        <w:tc>
          <w:tcPr>
            <w:tcW w:w="3002" w:type="dxa"/>
          </w:tcPr>
          <w:p w:rsidR="00682576" w:rsidRPr="00C57D88" w:rsidRDefault="00A53824" w:rsidP="00682576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1.859.000</w:t>
            </w:r>
          </w:p>
        </w:tc>
      </w:tr>
    </w:tbl>
    <w:p w:rsidR="00682576" w:rsidRDefault="00682576" w:rsidP="00682576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lastRenderedPageBreak/>
        <w:t xml:space="preserve">بند 226 </w:t>
      </w:r>
    </w:p>
    <w:p w:rsidR="00682576" w:rsidRDefault="00682576" w:rsidP="00682576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682576" w:rsidTr="008A3E95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682576" w:rsidRPr="00A111CD" w:rsidRDefault="00682576" w:rsidP="008A3E9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82576" w:rsidRPr="00A111CD" w:rsidRDefault="00682576" w:rsidP="008A3E9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82576" w:rsidRPr="00A111CD" w:rsidRDefault="00682576" w:rsidP="008A3E9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682576" w:rsidTr="008A3E95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682576" w:rsidRPr="00A111CD" w:rsidRDefault="00682576" w:rsidP="00682576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682576" w:rsidRPr="00C57D88" w:rsidRDefault="00682576" w:rsidP="008A3E9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فنية مختلفة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682576" w:rsidRPr="00C57D88" w:rsidRDefault="00682576" w:rsidP="008A3E9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2.997.000</w:t>
            </w:r>
          </w:p>
        </w:tc>
      </w:tr>
      <w:tr w:rsidR="00682576" w:rsidTr="008A3E95">
        <w:trPr>
          <w:trHeight w:val="360"/>
        </w:trPr>
        <w:tc>
          <w:tcPr>
            <w:tcW w:w="2895" w:type="dxa"/>
          </w:tcPr>
          <w:p w:rsidR="00682576" w:rsidRPr="00C57D88" w:rsidRDefault="00682576" w:rsidP="00682576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682576" w:rsidRPr="00C57D88" w:rsidRDefault="00682576" w:rsidP="008A3E9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للمعلوماتية</w:t>
            </w:r>
          </w:p>
        </w:tc>
        <w:tc>
          <w:tcPr>
            <w:tcW w:w="3002" w:type="dxa"/>
          </w:tcPr>
          <w:p w:rsidR="00682576" w:rsidRPr="00C57D88" w:rsidRDefault="00682576" w:rsidP="008A3E9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2.997.000</w:t>
            </w:r>
          </w:p>
        </w:tc>
      </w:tr>
    </w:tbl>
    <w:p w:rsidR="00682576" w:rsidRDefault="00682576" w:rsidP="00682576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p w:rsidR="00A53EE5" w:rsidRPr="006B44DF" w:rsidRDefault="00A53EE5" w:rsidP="006B44DF">
      <w:pPr>
        <w:bidi/>
        <w:rPr>
          <w:b/>
          <w:bCs/>
          <w:sz w:val="32"/>
          <w:szCs w:val="32"/>
          <w:u w:val="single"/>
          <w:lang w:bidi="ar-LB"/>
        </w:rPr>
      </w:pPr>
    </w:p>
    <w:sectPr w:rsidR="00A53EE5" w:rsidRPr="006B44D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F21" w:rsidRDefault="00F32F21" w:rsidP="00DE1DD9">
      <w:pPr>
        <w:spacing w:after="0" w:line="240" w:lineRule="auto"/>
      </w:pPr>
      <w:r>
        <w:separator/>
      </w:r>
    </w:p>
  </w:endnote>
  <w:endnote w:type="continuationSeparator" w:id="0">
    <w:p w:rsidR="00F32F21" w:rsidRDefault="00F32F21" w:rsidP="00DE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sz w:val="28"/>
        <w:szCs w:val="28"/>
      </w:rPr>
      <w:id w:val="-160425111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b/>
        <w:bCs/>
        <w:noProof/>
        <w:color w:val="4F81BD" w:themeColor="accent1"/>
      </w:rPr>
    </w:sdtEndPr>
    <w:sdtContent>
      <w:p w:rsidR="00DE1DD9" w:rsidRPr="00DE1DD9" w:rsidRDefault="00DE1DD9">
        <w:pPr>
          <w:pStyle w:val="Footer"/>
          <w:jc w:val="center"/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28"/>
          </w:rPr>
        </w:pPr>
        <w:r w:rsidRPr="00DE1DD9">
          <w:rPr>
            <w:rFonts w:eastAsiaTheme="minorEastAsia"/>
            <w:b/>
            <w:bCs/>
            <w:sz w:val="28"/>
            <w:szCs w:val="28"/>
          </w:rPr>
          <w:fldChar w:fldCharType="begin"/>
        </w:r>
        <w:r w:rsidRPr="00DE1DD9">
          <w:rPr>
            <w:b/>
            <w:bCs/>
            <w:sz w:val="28"/>
            <w:szCs w:val="28"/>
          </w:rPr>
          <w:instrText xml:space="preserve"> PAGE   \* MERGEFORMAT </w:instrText>
        </w:r>
        <w:r w:rsidRPr="00DE1DD9">
          <w:rPr>
            <w:rFonts w:eastAsiaTheme="minorEastAsia"/>
            <w:b/>
            <w:bCs/>
            <w:sz w:val="28"/>
            <w:szCs w:val="28"/>
          </w:rPr>
          <w:fldChar w:fldCharType="separate"/>
        </w:r>
        <w:r w:rsidR="003046EE" w:rsidRPr="003046EE">
          <w:rPr>
            <w:rFonts w:asciiTheme="majorHAnsi" w:eastAsiaTheme="majorEastAsia" w:hAnsiTheme="majorHAnsi" w:cstheme="majorBidi"/>
            <w:b/>
            <w:bCs/>
            <w:noProof/>
            <w:color w:val="4F81BD" w:themeColor="accent1"/>
            <w:sz w:val="28"/>
            <w:szCs w:val="28"/>
          </w:rPr>
          <w:t>3</w:t>
        </w:r>
        <w:r w:rsidRPr="00DE1DD9">
          <w:rPr>
            <w:rFonts w:asciiTheme="majorHAnsi" w:eastAsiaTheme="majorEastAsia" w:hAnsiTheme="majorHAnsi" w:cstheme="majorBidi"/>
            <w:b/>
            <w:bCs/>
            <w:noProof/>
            <w:color w:val="4F81BD" w:themeColor="accent1"/>
            <w:sz w:val="28"/>
            <w:szCs w:val="28"/>
          </w:rPr>
          <w:fldChar w:fldCharType="end"/>
        </w:r>
      </w:p>
    </w:sdtContent>
  </w:sdt>
  <w:p w:rsidR="00DE1DD9" w:rsidRDefault="00DE1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F21" w:rsidRDefault="00F32F21" w:rsidP="00DE1DD9">
      <w:pPr>
        <w:spacing w:after="0" w:line="240" w:lineRule="auto"/>
      </w:pPr>
      <w:r>
        <w:separator/>
      </w:r>
    </w:p>
  </w:footnote>
  <w:footnote w:type="continuationSeparator" w:id="0">
    <w:p w:rsidR="00F32F21" w:rsidRDefault="00F32F21" w:rsidP="00DE1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458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BEE480F"/>
    <w:multiLevelType w:val="hybridMultilevel"/>
    <w:tmpl w:val="4C0E46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3"/>
    <w:rsid w:val="00031C7A"/>
    <w:rsid w:val="00125AE5"/>
    <w:rsid w:val="001B4093"/>
    <w:rsid w:val="002D19F5"/>
    <w:rsid w:val="003046EE"/>
    <w:rsid w:val="0033226C"/>
    <w:rsid w:val="00382C58"/>
    <w:rsid w:val="003E46D5"/>
    <w:rsid w:val="00481F6C"/>
    <w:rsid w:val="004C5F2C"/>
    <w:rsid w:val="005265C3"/>
    <w:rsid w:val="005772D6"/>
    <w:rsid w:val="006009C1"/>
    <w:rsid w:val="00682576"/>
    <w:rsid w:val="0069319D"/>
    <w:rsid w:val="00695837"/>
    <w:rsid w:val="006B44DF"/>
    <w:rsid w:val="007A2E98"/>
    <w:rsid w:val="007C7476"/>
    <w:rsid w:val="00871FE7"/>
    <w:rsid w:val="00876D51"/>
    <w:rsid w:val="008E77E2"/>
    <w:rsid w:val="00910731"/>
    <w:rsid w:val="009F1703"/>
    <w:rsid w:val="00A111CD"/>
    <w:rsid w:val="00A53824"/>
    <w:rsid w:val="00A53EE5"/>
    <w:rsid w:val="00C31FD3"/>
    <w:rsid w:val="00C57D88"/>
    <w:rsid w:val="00CF2DA5"/>
    <w:rsid w:val="00DE1DD9"/>
    <w:rsid w:val="00E14D74"/>
    <w:rsid w:val="00ED7C7B"/>
    <w:rsid w:val="00EE3D24"/>
    <w:rsid w:val="00F32F21"/>
    <w:rsid w:val="00F7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3"/>
    <w:pPr>
      <w:ind w:left="720"/>
      <w:contextualSpacing/>
    </w:pPr>
  </w:style>
  <w:style w:type="table" w:styleId="TableGrid">
    <w:name w:val="Table Grid"/>
    <w:basedOn w:val="TableNormal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D9"/>
  </w:style>
  <w:style w:type="paragraph" w:styleId="Footer">
    <w:name w:val="footer"/>
    <w:basedOn w:val="Normal"/>
    <w:link w:val="Foot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D9"/>
  </w:style>
  <w:style w:type="paragraph" w:styleId="BalloonText">
    <w:name w:val="Balloon Text"/>
    <w:basedOn w:val="Normal"/>
    <w:link w:val="BalloonTextChar"/>
    <w:uiPriority w:val="99"/>
    <w:semiHidden/>
    <w:unhideWhenUsed/>
    <w:rsid w:val="003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3"/>
    <w:pPr>
      <w:ind w:left="720"/>
      <w:contextualSpacing/>
    </w:pPr>
  </w:style>
  <w:style w:type="table" w:styleId="TableGrid">
    <w:name w:val="Table Grid"/>
    <w:basedOn w:val="TableNormal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D9"/>
  </w:style>
  <w:style w:type="paragraph" w:styleId="Footer">
    <w:name w:val="footer"/>
    <w:basedOn w:val="Normal"/>
    <w:link w:val="Foot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D9"/>
  </w:style>
  <w:style w:type="paragraph" w:styleId="BalloonText">
    <w:name w:val="Balloon Text"/>
    <w:basedOn w:val="Normal"/>
    <w:link w:val="BalloonTextChar"/>
    <w:uiPriority w:val="99"/>
    <w:semiHidden/>
    <w:unhideWhenUsed/>
    <w:rsid w:val="003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19F9B-5E26-4DD9-A348-5DFEDDF4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 Rayshouni</dc:creator>
  <cp:lastModifiedBy>Malak Rayshouni</cp:lastModifiedBy>
  <cp:revision>13</cp:revision>
  <cp:lastPrinted>2020-11-03T09:05:00Z</cp:lastPrinted>
  <dcterms:created xsi:type="dcterms:W3CDTF">2018-07-17T10:59:00Z</dcterms:created>
  <dcterms:modified xsi:type="dcterms:W3CDTF">2020-11-03T09:06:00Z</dcterms:modified>
</cp:coreProperties>
</file>